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1A9C" w:rsidRPr="00CE4B44" w:rsidRDefault="00BF309C" w:rsidP="00CE4B44">
      <w:pPr>
        <w:jc w:val="both"/>
        <w:rPr>
          <w:b/>
          <w:bCs/>
          <w:sz w:val="50"/>
          <w:szCs w:val="50"/>
          <w:u w:val="single"/>
        </w:rPr>
      </w:pPr>
      <w:r w:rsidRPr="004D7E0E">
        <w:rPr>
          <w:b/>
          <w:bCs/>
          <w:sz w:val="50"/>
          <w:szCs w:val="50"/>
          <w:u w:val="single"/>
        </w:rPr>
        <w:t xml:space="preserve">PANORAMA BÍBLICO - AULA </w:t>
      </w:r>
      <w:r w:rsidR="00741111">
        <w:rPr>
          <w:b/>
          <w:bCs/>
          <w:sz w:val="50"/>
          <w:szCs w:val="50"/>
          <w:u w:val="single"/>
        </w:rPr>
        <w:t>1</w:t>
      </w:r>
      <w:r w:rsidR="00170865">
        <w:rPr>
          <w:b/>
          <w:bCs/>
          <w:sz w:val="50"/>
          <w:szCs w:val="50"/>
          <w:u w:val="single"/>
        </w:rPr>
        <w:t>1</w:t>
      </w:r>
      <w:r w:rsidR="00EC72F5">
        <w:rPr>
          <w:b/>
          <w:bCs/>
          <w:sz w:val="50"/>
          <w:szCs w:val="50"/>
          <w:u w:val="single"/>
        </w:rPr>
        <w:t>4</w:t>
      </w:r>
    </w:p>
    <w:p w:rsidR="0080693A" w:rsidRDefault="0080693A" w:rsidP="00D76F9B">
      <w:pPr>
        <w:rPr>
          <w:rFonts w:ascii="Arial" w:hAnsi="Arial" w:cs="Arial"/>
          <w:b/>
          <w:bCs/>
          <w:sz w:val="27"/>
          <w:szCs w:val="27"/>
        </w:rPr>
      </w:pPr>
    </w:p>
    <w:p w:rsidR="00EC72F5" w:rsidRDefault="00EC72F5" w:rsidP="00EC72F5">
      <w:pPr>
        <w:pStyle w:val="NormalWeb"/>
      </w:pPr>
      <w:r>
        <w:rPr>
          <w:rFonts w:ascii="Arial" w:hAnsi="Arial" w:cs="Arial"/>
          <w:b/>
          <w:bCs/>
          <w:sz w:val="27"/>
          <w:szCs w:val="27"/>
        </w:rPr>
        <w:t>12.2 O juízo final (</w:t>
      </w:r>
      <w:r>
        <w:rPr>
          <w:rFonts w:ascii="Symbol" w:hAnsi="Symbol"/>
          <w:b/>
          <w:bCs/>
          <w:sz w:val="27"/>
          <w:szCs w:val="27"/>
        </w:rPr>
        <w:t></w:t>
      </w:r>
      <w:r>
        <w:rPr>
          <w:rFonts w:ascii="Arial" w:hAnsi="Arial" w:cs="Arial"/>
          <w:sz w:val="27"/>
          <w:szCs w:val="27"/>
        </w:rPr>
        <w:t xml:space="preserve"> Apocalipse 20:11</w:t>
      </w:r>
      <w:r w:rsidR="00957C11">
        <w:rPr>
          <w:rFonts w:ascii="Arial" w:hAnsi="Arial" w:cs="Arial"/>
          <w:sz w:val="27"/>
          <w:szCs w:val="27"/>
        </w:rPr>
        <w:t>-</w:t>
      </w:r>
      <w:r>
        <w:rPr>
          <w:rFonts w:ascii="Arial" w:hAnsi="Arial" w:cs="Arial"/>
          <w:sz w:val="27"/>
          <w:szCs w:val="27"/>
        </w:rPr>
        <w:t>15)</w:t>
      </w:r>
      <w:r>
        <w:t xml:space="preserve"> </w:t>
      </w:r>
    </w:p>
    <w:p w:rsidR="00EC72F5" w:rsidRDefault="00EC72F5" w:rsidP="0003184D">
      <w:pPr>
        <w:spacing w:before="100" w:beforeAutospacing="1" w:after="100" w:afterAutospacing="1"/>
      </w:pPr>
      <w:r>
        <w:rPr>
          <w:rFonts w:ascii="Arial" w:hAnsi="Arial" w:cs="Arial"/>
        </w:rPr>
        <w:t>Fazendo um resumo do plano escatológico, ou seja, das últimas coisas a acontecerem temos:</w:t>
      </w:r>
      <w:r>
        <w:t xml:space="preserve"> </w:t>
      </w:r>
    </w:p>
    <w:p w:rsidR="00EC72F5" w:rsidRDefault="00EC72F5" w:rsidP="0003184D">
      <w:pPr>
        <w:numPr>
          <w:ilvl w:val="0"/>
          <w:numId w:val="31"/>
        </w:numPr>
        <w:spacing w:before="100" w:beforeAutospacing="1" w:after="100" w:afterAutospacing="1"/>
      </w:pPr>
      <w:r>
        <w:rPr>
          <w:rFonts w:ascii="Arial" w:hAnsi="Arial" w:cs="Arial"/>
        </w:rPr>
        <w:t>O V.T.; o período da Igreja; o arrebatamento.</w:t>
      </w:r>
      <w:r>
        <w:t xml:space="preserve"> </w:t>
      </w:r>
    </w:p>
    <w:p w:rsidR="00EC72F5" w:rsidRDefault="00EC72F5" w:rsidP="0003184D">
      <w:pPr>
        <w:numPr>
          <w:ilvl w:val="0"/>
          <w:numId w:val="31"/>
        </w:numPr>
        <w:spacing w:before="100" w:beforeAutospacing="1" w:after="100" w:afterAutospacing="1"/>
      </w:pPr>
      <w:r>
        <w:rPr>
          <w:rFonts w:ascii="Arial" w:hAnsi="Arial" w:cs="Arial"/>
        </w:rPr>
        <w:t>Período da Tribulação, o reino do anticristo; primeira metade, o princípio de dores e depois, segunda metade, a grande Tribulação.</w:t>
      </w:r>
      <w:r>
        <w:t xml:space="preserve"> </w:t>
      </w:r>
    </w:p>
    <w:p w:rsidR="00EC72F5" w:rsidRDefault="00EC72F5" w:rsidP="0003184D">
      <w:pPr>
        <w:numPr>
          <w:ilvl w:val="0"/>
          <w:numId w:val="31"/>
        </w:numPr>
        <w:spacing w:before="100" w:beforeAutospacing="1" w:after="100" w:afterAutospacing="1"/>
      </w:pPr>
      <w:r>
        <w:rPr>
          <w:rFonts w:ascii="Arial" w:hAnsi="Arial" w:cs="Arial"/>
        </w:rPr>
        <w:t>Término da Tribulação; o anticristo e o falso profeta jogados no lago de fogo; os exércitos do anticristo derrotados na batalha do Armagedom.</w:t>
      </w:r>
      <w:r>
        <w:t xml:space="preserve"> </w:t>
      </w:r>
    </w:p>
    <w:p w:rsidR="00EC72F5" w:rsidRDefault="00EC72F5" w:rsidP="0003184D">
      <w:pPr>
        <w:numPr>
          <w:ilvl w:val="0"/>
          <w:numId w:val="31"/>
        </w:numPr>
        <w:spacing w:before="100" w:beforeAutospacing="1" w:after="100" w:afterAutospacing="1"/>
      </w:pPr>
      <w:r>
        <w:rPr>
          <w:rFonts w:ascii="Arial" w:hAnsi="Arial" w:cs="Arial"/>
        </w:rPr>
        <w:t>Satanás é preso.</w:t>
      </w:r>
      <w:r>
        <w:t xml:space="preserve"> </w:t>
      </w:r>
    </w:p>
    <w:p w:rsidR="00EC72F5" w:rsidRDefault="00EC72F5" w:rsidP="0003184D">
      <w:pPr>
        <w:numPr>
          <w:ilvl w:val="0"/>
          <w:numId w:val="31"/>
        </w:numPr>
        <w:spacing w:before="100" w:beforeAutospacing="1" w:after="100" w:afterAutospacing="1"/>
      </w:pPr>
      <w:r>
        <w:rPr>
          <w:rFonts w:ascii="Arial" w:hAnsi="Arial" w:cs="Arial"/>
        </w:rPr>
        <w:t>Julgamento de Israel e julgamento das Nações; os salvos desses julgamentos entram no Milênio com corpos naturais; os não salvos vão para o Hades.</w:t>
      </w:r>
      <w:r>
        <w:t xml:space="preserve"> </w:t>
      </w:r>
    </w:p>
    <w:p w:rsidR="00EC72F5" w:rsidRDefault="00EC72F5" w:rsidP="0003184D">
      <w:pPr>
        <w:numPr>
          <w:ilvl w:val="0"/>
          <w:numId w:val="31"/>
        </w:numPr>
        <w:spacing w:before="100" w:beforeAutospacing="1" w:after="100" w:afterAutospacing="1"/>
      </w:pPr>
      <w:r>
        <w:rPr>
          <w:rFonts w:ascii="Arial" w:hAnsi="Arial" w:cs="Arial"/>
        </w:rPr>
        <w:t>Início do Milênio; desenvolvimento da raça humana e da Terra, como nunca houve.</w:t>
      </w:r>
      <w:r>
        <w:t xml:space="preserve"> </w:t>
      </w:r>
    </w:p>
    <w:p w:rsidR="00EC72F5" w:rsidRDefault="00EC72F5" w:rsidP="0003184D">
      <w:pPr>
        <w:numPr>
          <w:ilvl w:val="0"/>
          <w:numId w:val="31"/>
        </w:numPr>
        <w:spacing w:before="100" w:beforeAutospacing="1" w:after="100" w:afterAutospacing="1"/>
      </w:pPr>
      <w:r>
        <w:rPr>
          <w:rFonts w:ascii="Arial" w:hAnsi="Arial" w:cs="Arial"/>
        </w:rPr>
        <w:t>Jesus governando a Terra, juntamente com os santos que fizeram parte da primeira ressurreição; todos esses com corpos glorificados, iguais ao de Jesus.</w:t>
      </w:r>
      <w:r>
        <w:t xml:space="preserve"> </w:t>
      </w:r>
    </w:p>
    <w:p w:rsidR="00EC72F5" w:rsidRDefault="00EC72F5" w:rsidP="0003184D">
      <w:pPr>
        <w:numPr>
          <w:ilvl w:val="0"/>
          <w:numId w:val="31"/>
        </w:numPr>
        <w:spacing w:before="100" w:beforeAutospacing="1" w:after="100" w:afterAutospacing="1"/>
      </w:pPr>
      <w:r>
        <w:rPr>
          <w:rFonts w:ascii="Arial" w:hAnsi="Arial" w:cs="Arial"/>
        </w:rPr>
        <w:t>Passados mil anos, Satanás é solto, seduz e engana as nações para a rebelião que evidencia todos aqueles que não aceitaram Jesus, que não nasceram de novo.</w:t>
      </w:r>
      <w:r>
        <w:t xml:space="preserve"> </w:t>
      </w:r>
    </w:p>
    <w:p w:rsidR="00EC72F5" w:rsidRDefault="00EC72F5" w:rsidP="0003184D">
      <w:pPr>
        <w:numPr>
          <w:ilvl w:val="0"/>
          <w:numId w:val="31"/>
        </w:numPr>
        <w:spacing w:before="100" w:beforeAutospacing="1" w:after="100" w:afterAutospacing="1"/>
      </w:pPr>
      <w:r>
        <w:rPr>
          <w:rFonts w:ascii="Arial" w:hAnsi="Arial" w:cs="Arial"/>
        </w:rPr>
        <w:t>Não há guerra, os rebeldes destroem-se entre si, como em Gogue e Magogue; cai fogo do céu, Satanás e todo o seu reino é jogado no lago de fogo, juntamente com a Terra e os céus. É o fim da carreira de Satanás.</w:t>
      </w:r>
    </w:p>
    <w:p w:rsidR="0003184D" w:rsidRDefault="00EC72F5" w:rsidP="0003184D">
      <w:pPr>
        <w:spacing w:before="100" w:beforeAutospacing="1" w:after="100" w:afterAutospacing="1"/>
      </w:pPr>
      <w:r>
        <w:rPr>
          <w:rFonts w:ascii="Symbol" w:hAnsi="Symbol"/>
          <w:b/>
          <w:bCs/>
        </w:rPr>
        <w:t></w:t>
      </w:r>
      <w:r>
        <w:rPr>
          <w:rFonts w:ascii="Arial" w:hAnsi="Arial" w:cs="Arial"/>
          <w:b/>
          <w:bCs/>
        </w:rPr>
        <w:t xml:space="preserve"> Apocalipse 20:11</w:t>
      </w:r>
      <w:r w:rsidR="00957C11">
        <w:rPr>
          <w:rFonts w:ascii="Arial" w:hAnsi="Arial" w:cs="Arial"/>
          <w:b/>
          <w:bCs/>
        </w:rPr>
        <w:t>-</w:t>
      </w:r>
      <w:r>
        <w:rPr>
          <w:rFonts w:ascii="Arial" w:hAnsi="Arial" w:cs="Arial"/>
          <w:b/>
          <w:bCs/>
        </w:rPr>
        <w:t>15</w:t>
      </w:r>
      <w:r w:rsidR="0003184D">
        <w:t xml:space="preserve"> </w:t>
      </w:r>
    </w:p>
    <w:p w:rsidR="0003184D" w:rsidRDefault="00EC72F5" w:rsidP="0003184D">
      <w:pPr>
        <w:spacing w:before="100" w:beforeAutospacing="1" w:after="100" w:afterAutospacing="1"/>
        <w:jc w:val="both"/>
      </w:pPr>
      <w:r>
        <w:rPr>
          <w:rFonts w:ascii="Arial" w:hAnsi="Arial" w:cs="Arial"/>
        </w:rPr>
        <w:t xml:space="preserve">O julgamento final; é para esse julgamento que </w:t>
      </w:r>
      <w:r>
        <w:rPr>
          <w:rFonts w:ascii="Arial" w:hAnsi="Arial" w:cs="Arial"/>
          <w:u w:val="single"/>
        </w:rPr>
        <w:t>todos</w:t>
      </w:r>
      <w:r>
        <w:rPr>
          <w:rFonts w:ascii="Arial" w:hAnsi="Arial" w:cs="Arial"/>
        </w:rPr>
        <w:t xml:space="preserve"> os incrédulos, de </w:t>
      </w:r>
      <w:r w:rsidR="0003184D">
        <w:rPr>
          <w:rFonts w:ascii="Arial" w:hAnsi="Arial" w:cs="Arial"/>
        </w:rPr>
        <w:t>todas as</w:t>
      </w:r>
      <w:r>
        <w:rPr>
          <w:rFonts w:ascii="Arial" w:hAnsi="Arial" w:cs="Arial"/>
        </w:rPr>
        <w:t xml:space="preserve"> épocas, ressuscitam. É a ressurreição dos ímpios, conforme</w:t>
      </w:r>
      <w:r>
        <w:rPr>
          <w:rFonts w:ascii="Symbol" w:hAnsi="Symbol"/>
          <w:b/>
          <w:bCs/>
        </w:rPr>
        <w:t></w:t>
      </w:r>
      <w:r>
        <w:rPr>
          <w:rFonts w:ascii="Arial" w:hAnsi="Arial" w:cs="Arial"/>
          <w:b/>
          <w:bCs/>
        </w:rPr>
        <w:t xml:space="preserve"> João 5:29</w:t>
      </w:r>
      <w:r>
        <w:rPr>
          <w:rFonts w:ascii="Arial" w:hAnsi="Arial" w:cs="Arial"/>
        </w:rPr>
        <w:t>.</w:t>
      </w:r>
    </w:p>
    <w:p w:rsidR="0003184D" w:rsidRDefault="00EC72F5" w:rsidP="0003184D">
      <w:pPr>
        <w:spacing w:before="100" w:beforeAutospacing="1" w:after="100" w:afterAutospacing="1"/>
        <w:jc w:val="both"/>
        <w:rPr>
          <w:rFonts w:ascii="Arial" w:hAnsi="Arial" w:cs="Arial"/>
        </w:rPr>
      </w:pPr>
      <w:r>
        <w:rPr>
          <w:rFonts w:ascii="Arial" w:hAnsi="Arial" w:cs="Arial"/>
          <w:b/>
          <w:bCs/>
        </w:rPr>
        <w:t>V.11; "E vi um grande trono branco..."</w:t>
      </w:r>
      <w:r>
        <w:rPr>
          <w:rFonts w:ascii="Arial" w:hAnsi="Arial" w:cs="Arial"/>
        </w:rPr>
        <w:t>. Essa descrição mostra que a Terra e os céus foram destruídos e então se instala um grande trono branco. Conforme a Bíblia, os ímpios só podem ressuscitar após a Terra e os céus serem destruídos.</w:t>
      </w:r>
      <w:r>
        <w:t xml:space="preserve"> </w:t>
      </w:r>
    </w:p>
    <w:p w:rsidR="00EC72F5" w:rsidRPr="0003184D" w:rsidRDefault="00EC72F5" w:rsidP="0003184D">
      <w:pPr>
        <w:spacing w:before="100" w:beforeAutospacing="1" w:after="100" w:afterAutospacing="1"/>
        <w:jc w:val="both"/>
        <w:rPr>
          <w:rFonts w:ascii="Arial" w:hAnsi="Arial" w:cs="Arial"/>
        </w:rPr>
      </w:pPr>
      <w:r>
        <w:rPr>
          <w:rFonts w:ascii="Symbol" w:hAnsi="Symbol"/>
          <w:b/>
          <w:bCs/>
        </w:rPr>
        <w:t></w:t>
      </w:r>
      <w:r>
        <w:rPr>
          <w:rFonts w:ascii="Arial" w:hAnsi="Arial" w:cs="Arial"/>
          <w:b/>
          <w:bCs/>
        </w:rPr>
        <w:t xml:space="preserve"> Jó 14:1</w:t>
      </w:r>
      <w:r w:rsidR="00957C11">
        <w:rPr>
          <w:rFonts w:ascii="Arial" w:hAnsi="Arial" w:cs="Arial"/>
          <w:b/>
          <w:bCs/>
        </w:rPr>
        <w:t>-</w:t>
      </w:r>
      <w:r>
        <w:rPr>
          <w:rFonts w:ascii="Arial" w:hAnsi="Arial" w:cs="Arial"/>
          <w:b/>
          <w:bCs/>
        </w:rPr>
        <w:t>12</w:t>
      </w:r>
      <w:r>
        <w:rPr>
          <w:rFonts w:ascii="Arial" w:hAnsi="Arial" w:cs="Arial"/>
        </w:rPr>
        <w:t xml:space="preserve">; aqui tudo se refere ao homem natural que não é salvo. </w:t>
      </w:r>
      <w:r>
        <w:rPr>
          <w:rFonts w:ascii="Arial" w:hAnsi="Arial" w:cs="Arial"/>
          <w:b/>
          <w:bCs/>
        </w:rPr>
        <w:t>V.12</w:t>
      </w:r>
      <w:r>
        <w:rPr>
          <w:rFonts w:ascii="Arial" w:hAnsi="Arial" w:cs="Arial"/>
        </w:rPr>
        <w:t xml:space="preserve"> diz: "assim o homem se deita (morre fisicamente) e não se levanta (não ressuscita); </w:t>
      </w:r>
      <w:r>
        <w:rPr>
          <w:rFonts w:ascii="Arial" w:hAnsi="Arial" w:cs="Arial"/>
          <w:u w:val="single"/>
        </w:rPr>
        <w:t>até que não haja mais céus</w:t>
      </w:r>
      <w:r>
        <w:rPr>
          <w:rFonts w:ascii="Arial" w:hAnsi="Arial" w:cs="Arial"/>
        </w:rPr>
        <w:t xml:space="preserve"> não acordará e nem será despertado de seu sono".</w:t>
      </w:r>
    </w:p>
    <w:p w:rsidR="0003184D" w:rsidRDefault="00EC72F5" w:rsidP="0003184D">
      <w:pPr>
        <w:spacing w:before="100" w:beforeAutospacing="1" w:after="100" w:afterAutospacing="1"/>
      </w:pPr>
      <w:r>
        <w:rPr>
          <w:rFonts w:ascii="Arial" w:hAnsi="Arial" w:cs="Arial"/>
          <w:b/>
          <w:bCs/>
        </w:rPr>
        <w:t xml:space="preserve">V.12; "e vi os </w:t>
      </w:r>
      <w:r>
        <w:rPr>
          <w:rFonts w:ascii="Arial" w:hAnsi="Arial" w:cs="Arial"/>
          <w:b/>
          <w:bCs/>
          <w:u w:val="single"/>
        </w:rPr>
        <w:t>mortos</w:t>
      </w:r>
      <w:r>
        <w:rPr>
          <w:rFonts w:ascii="Arial" w:hAnsi="Arial" w:cs="Arial"/>
          <w:b/>
          <w:bCs/>
        </w:rPr>
        <w:t>, grandes e pequenos, em pé diante do trono..."</w:t>
      </w:r>
      <w:r w:rsidR="0003184D">
        <w:t xml:space="preserve"> </w:t>
      </w:r>
    </w:p>
    <w:p w:rsidR="0003184D" w:rsidRDefault="00EC72F5" w:rsidP="0003184D">
      <w:pPr>
        <w:spacing w:before="100" w:beforeAutospacing="1" w:after="100" w:afterAutospacing="1"/>
        <w:jc w:val="both"/>
      </w:pPr>
      <w:r>
        <w:rPr>
          <w:rFonts w:ascii="Arial" w:hAnsi="Arial" w:cs="Arial"/>
        </w:rPr>
        <w:t xml:space="preserve">Os </w:t>
      </w:r>
      <w:r>
        <w:rPr>
          <w:rFonts w:ascii="Arial" w:hAnsi="Arial" w:cs="Arial"/>
          <w:u w:val="single"/>
        </w:rPr>
        <w:t>mortos</w:t>
      </w:r>
      <w:r>
        <w:rPr>
          <w:rFonts w:ascii="Arial" w:hAnsi="Arial" w:cs="Arial"/>
        </w:rPr>
        <w:t xml:space="preserve">, grandes e pequenos, são postos </w:t>
      </w:r>
      <w:r>
        <w:rPr>
          <w:rFonts w:ascii="Arial" w:hAnsi="Arial" w:cs="Arial"/>
          <w:u w:val="single"/>
        </w:rPr>
        <w:t>em pé</w:t>
      </w:r>
      <w:r>
        <w:rPr>
          <w:rFonts w:ascii="Arial" w:hAnsi="Arial" w:cs="Arial"/>
        </w:rPr>
        <w:t xml:space="preserve"> diante do trono; estão em pé, porém como eles são chamados? </w:t>
      </w:r>
      <w:r>
        <w:rPr>
          <w:rFonts w:ascii="Arial" w:hAnsi="Arial" w:cs="Arial"/>
          <w:u w:val="single"/>
        </w:rPr>
        <w:t>Mortos</w:t>
      </w:r>
      <w:r>
        <w:rPr>
          <w:rFonts w:ascii="Arial" w:hAnsi="Arial" w:cs="Arial"/>
        </w:rPr>
        <w:t>; estão em pé porém estão separados de Deus. Falamos desde o início do curso que morte não quer dizer extinção, mas sim separação. Estão de pé, mas estão mortos, é a ressurreição. Em pé fala de corpo; eles estão em pé diante do trono, estão com seus corpos novamente, mas são mortos. Portanto não há salvos neste grupo de pessoas.</w:t>
      </w:r>
    </w:p>
    <w:p w:rsidR="0003184D" w:rsidRDefault="00EC72F5" w:rsidP="0003184D">
      <w:pPr>
        <w:spacing w:before="100" w:beforeAutospacing="1" w:after="100" w:afterAutospacing="1"/>
        <w:jc w:val="both"/>
      </w:pPr>
      <w:r>
        <w:rPr>
          <w:rFonts w:ascii="Arial" w:hAnsi="Arial" w:cs="Arial"/>
        </w:rPr>
        <w:lastRenderedPageBreak/>
        <w:t>Se já estão perdidos, por quê do julgamento? Lembram do princípio de Deus? Deus só julga obras, é isto que vai acontecer aqui neste julgamento. Deus em sua justiça deixa provado, deixa patente, julgando coisas concretas. Este é um julgamento com final selado.</w:t>
      </w:r>
    </w:p>
    <w:p w:rsidR="0003184D" w:rsidRDefault="00EC72F5" w:rsidP="0003184D">
      <w:pPr>
        <w:spacing w:before="100" w:beforeAutospacing="1" w:after="100" w:afterAutospacing="1"/>
        <w:jc w:val="both"/>
      </w:pPr>
      <w:r>
        <w:rPr>
          <w:rFonts w:ascii="Arial" w:hAnsi="Arial" w:cs="Arial"/>
          <w:b/>
          <w:bCs/>
        </w:rPr>
        <w:t>"e abriram-se uns livros; e abriu-se outro livro, que é o da vida; e os mortos foram julgados pelas coisas que estavam escritas nos livros, segundo as suas obras."</w:t>
      </w:r>
      <w:r w:rsidR="0003184D">
        <w:t xml:space="preserve"> </w:t>
      </w:r>
    </w:p>
    <w:p w:rsidR="0003184D" w:rsidRDefault="00EC72F5" w:rsidP="0003184D">
      <w:pPr>
        <w:spacing w:before="100" w:beforeAutospacing="1" w:after="100" w:afterAutospacing="1"/>
        <w:jc w:val="both"/>
      </w:pPr>
      <w:r>
        <w:rPr>
          <w:rFonts w:ascii="Arial" w:hAnsi="Arial" w:cs="Arial"/>
        </w:rPr>
        <w:t xml:space="preserve">Temos aqui dois tipos de livros e um deles é especial, chamado de livro da vida. Os mortos foram julgados segundo as suas obras, conforme o que se achava escrito nos livros. O livro da vida foi aberto para ficar provado que os nomes daqueles "grandes e pequenos" não estão inscritos nele; o </w:t>
      </w:r>
      <w:r>
        <w:rPr>
          <w:rFonts w:ascii="Arial" w:hAnsi="Arial" w:cs="Arial"/>
          <w:b/>
          <w:bCs/>
        </w:rPr>
        <w:t>V.15 diz: "E todo aquele que não foi achado inscrito no livro da vida, foi lançado no lago de fogo"</w:t>
      </w:r>
      <w:r>
        <w:rPr>
          <w:rFonts w:ascii="Arial" w:hAnsi="Arial" w:cs="Arial"/>
        </w:rPr>
        <w:t>. Portanto, o livro da vida foi aberto para uma confirmação e não para uma possibilidade de encontrar o nome ali; porque é morto, não tem o nome no livro da vida. O livro da vida determina o lugar onde estes irão passar a eternidade, o lago do fogo.</w:t>
      </w:r>
    </w:p>
    <w:p w:rsidR="00EC72F5" w:rsidRPr="0003184D" w:rsidRDefault="00EC72F5" w:rsidP="0003184D">
      <w:pPr>
        <w:spacing w:before="100" w:beforeAutospacing="1" w:after="100" w:afterAutospacing="1"/>
        <w:jc w:val="both"/>
        <w:rPr>
          <w:rFonts w:ascii="Arial" w:hAnsi="Arial" w:cs="Arial"/>
        </w:rPr>
      </w:pPr>
      <w:r>
        <w:rPr>
          <w:rFonts w:ascii="Arial" w:hAnsi="Arial" w:cs="Arial"/>
        </w:rPr>
        <w:t>O livro da vida prova que os nomes destes mortos não estão inscritos nele e isto determina onde passarão a eternidade.</w:t>
      </w:r>
      <w:r>
        <w:t xml:space="preserve"> </w:t>
      </w:r>
    </w:p>
    <w:p w:rsidR="00EC72F5" w:rsidRDefault="00EC72F5" w:rsidP="0003184D">
      <w:pPr>
        <w:spacing w:before="100" w:beforeAutospacing="1" w:after="100" w:afterAutospacing="1"/>
      </w:pPr>
      <w:r>
        <w:rPr>
          <w:rFonts w:ascii="Symbol" w:hAnsi="Symbol"/>
          <w:b/>
          <w:bCs/>
        </w:rPr>
        <w:t></w:t>
      </w:r>
      <w:r>
        <w:rPr>
          <w:b/>
          <w:bCs/>
        </w:rPr>
        <w:t>II</w:t>
      </w:r>
      <w:r>
        <w:rPr>
          <w:rFonts w:ascii="Arial" w:hAnsi="Arial" w:cs="Arial"/>
          <w:b/>
          <w:bCs/>
        </w:rPr>
        <w:t xml:space="preserve"> Tessalonicenses 1:7</w:t>
      </w:r>
      <w:r w:rsidR="00957C11">
        <w:rPr>
          <w:rFonts w:ascii="Arial" w:hAnsi="Arial" w:cs="Arial"/>
          <w:b/>
          <w:bCs/>
        </w:rPr>
        <w:t>-</w:t>
      </w:r>
      <w:r>
        <w:rPr>
          <w:rFonts w:ascii="Arial" w:hAnsi="Arial" w:cs="Arial"/>
          <w:b/>
          <w:bCs/>
        </w:rPr>
        <w:t>9</w:t>
      </w:r>
    </w:p>
    <w:p w:rsidR="00EC72F5" w:rsidRDefault="00EC72F5" w:rsidP="0003184D">
      <w:pPr>
        <w:spacing w:before="100" w:beforeAutospacing="1" w:after="100" w:afterAutospacing="1"/>
      </w:pPr>
      <w:r>
        <w:rPr>
          <w:rFonts w:ascii="Arial" w:hAnsi="Arial" w:cs="Arial"/>
        </w:rPr>
        <w:t>Os outros livros mostram suas obras e isto determina o seu grau de punição.</w:t>
      </w:r>
      <w:r>
        <w:t xml:space="preserve"> </w:t>
      </w:r>
    </w:p>
    <w:p w:rsidR="00EC72F5" w:rsidRDefault="00EC72F5" w:rsidP="0003184D">
      <w:pPr>
        <w:spacing w:before="100" w:beforeAutospacing="1" w:after="100" w:afterAutospacing="1"/>
      </w:pPr>
      <w:r>
        <w:rPr>
          <w:rFonts w:ascii="Symbol" w:hAnsi="Symbol"/>
          <w:b/>
          <w:bCs/>
        </w:rPr>
        <w:t></w:t>
      </w:r>
      <w:r>
        <w:rPr>
          <w:rFonts w:ascii="Arial" w:hAnsi="Arial" w:cs="Arial"/>
          <w:b/>
          <w:bCs/>
        </w:rPr>
        <w:t xml:space="preserve"> Romanos 2:5</w:t>
      </w:r>
      <w:r w:rsidR="00957C11">
        <w:rPr>
          <w:rFonts w:ascii="Arial" w:hAnsi="Arial" w:cs="Arial"/>
          <w:b/>
          <w:bCs/>
        </w:rPr>
        <w:t>-</w:t>
      </w:r>
      <w:r>
        <w:rPr>
          <w:rFonts w:ascii="Arial" w:hAnsi="Arial" w:cs="Arial"/>
          <w:b/>
          <w:bCs/>
        </w:rPr>
        <w:t>6</w:t>
      </w:r>
    </w:p>
    <w:p w:rsidR="0003184D" w:rsidRDefault="00EC72F5" w:rsidP="0003184D">
      <w:pPr>
        <w:spacing w:before="100" w:beforeAutospacing="1" w:after="100" w:afterAutospacing="1"/>
        <w:jc w:val="both"/>
      </w:pPr>
      <w:r>
        <w:rPr>
          <w:rFonts w:ascii="Arial" w:hAnsi="Arial" w:cs="Arial"/>
        </w:rPr>
        <w:t xml:space="preserve">O estado eterno dos ímpios, terá graus de punição, chamados graus de tormentos. Todos serão julgados, segundo as suas obras, por isso que abrem-se </w:t>
      </w:r>
      <w:r w:rsidR="0003184D">
        <w:rPr>
          <w:rFonts w:ascii="Arial" w:hAnsi="Arial" w:cs="Arial"/>
        </w:rPr>
        <w:t xml:space="preserve">"uns livros". Na Bíblia não há </w:t>
      </w:r>
      <w:r>
        <w:rPr>
          <w:rFonts w:ascii="Arial" w:hAnsi="Arial" w:cs="Arial"/>
        </w:rPr>
        <w:t>n</w:t>
      </w:r>
      <w:r w:rsidR="0003184D">
        <w:rPr>
          <w:rFonts w:ascii="Arial" w:hAnsi="Arial" w:cs="Arial"/>
        </w:rPr>
        <w:t>a</w:t>
      </w:r>
      <w:r>
        <w:rPr>
          <w:rFonts w:ascii="Arial" w:hAnsi="Arial" w:cs="Arial"/>
        </w:rPr>
        <w:t>da que não seja necessário, temos que ler atentamente; devemos ler e indagar: por quê é necessário abrir-se outros livros que não o livro da vida? Por que a eternidade dos ímpios terá graus de punição, que serão determinados conforme as obras de cada um inscritas nesses outros livros.</w:t>
      </w:r>
      <w:r w:rsidR="0003184D">
        <w:t xml:space="preserve"> </w:t>
      </w:r>
    </w:p>
    <w:p w:rsidR="0003184D" w:rsidRDefault="00EC72F5" w:rsidP="0003184D">
      <w:pPr>
        <w:spacing w:before="100" w:beforeAutospacing="1" w:after="100" w:afterAutospacing="1"/>
        <w:jc w:val="both"/>
      </w:pPr>
      <w:r>
        <w:rPr>
          <w:rFonts w:ascii="Arial" w:hAnsi="Arial" w:cs="Arial"/>
        </w:rPr>
        <w:t>Sabemos quem foram os primeiros a irem para o lago de fogo, o anticristo e o falso profeta. Com certeza esses ocuparão os principais lugares do lago do fogo; porém os principais lugares, são os de maiores sofrimentos, lá tudo é oposto ao que conhecemos. O anticristo, o falso profeta e Satanás estarão no mesmo grau de punição, eles formam a trindade Satânica, o trindade anti-Deus. O falso profeta e o anticristo servirão a Satanás com seus corpos, almas e espíritos, para realizarem seus planos aqui na Terra.</w:t>
      </w:r>
      <w:r w:rsidR="0003184D">
        <w:t xml:space="preserve"> </w:t>
      </w:r>
    </w:p>
    <w:p w:rsidR="0003184D" w:rsidRDefault="00EC72F5" w:rsidP="0003184D">
      <w:pPr>
        <w:spacing w:before="100" w:beforeAutospacing="1" w:after="100" w:afterAutospacing="1"/>
        <w:jc w:val="both"/>
        <w:rPr>
          <w:rFonts w:ascii="Arial" w:hAnsi="Arial" w:cs="Arial"/>
          <w:b/>
          <w:bCs/>
        </w:rPr>
      </w:pPr>
      <w:r>
        <w:rPr>
          <w:rFonts w:ascii="Symbol" w:hAnsi="Symbol"/>
          <w:b/>
          <w:bCs/>
        </w:rPr>
        <w:t></w:t>
      </w:r>
      <w:r>
        <w:rPr>
          <w:rFonts w:ascii="Arial" w:hAnsi="Arial" w:cs="Arial"/>
          <w:b/>
          <w:bCs/>
        </w:rPr>
        <w:t xml:space="preserve"> Mateus 25:41</w:t>
      </w:r>
    </w:p>
    <w:p w:rsidR="0003184D" w:rsidRDefault="00EC72F5" w:rsidP="0003184D">
      <w:pPr>
        <w:spacing w:before="100" w:beforeAutospacing="1" w:after="100" w:afterAutospacing="1"/>
        <w:jc w:val="both"/>
      </w:pPr>
      <w:r>
        <w:rPr>
          <w:rFonts w:ascii="Arial" w:hAnsi="Arial" w:cs="Arial"/>
        </w:rPr>
        <w:t xml:space="preserve">O lago do fogo foi criado para Satanás e seus anjos, mas se alguém segue a Satanás, aqui na Terra (ou em outras palavras, não aceita Jesus na sua vida), vai seguí-lo depois na morte; não é somente nesta vida, é na outra também. Por isso satanás inventa que na outra vida tem reencarnação, tem missa que pode salvar, tem promessas que podem salvar, que tem purgatório, etc. Satanás inventa, pois quer levar todo o mundo para o lago do fogo. Ele sabe que aqueles que o seguem, seguem suas teorias diabólicas e vão para </w:t>
      </w:r>
      <w:r>
        <w:rPr>
          <w:rFonts w:ascii="Arial" w:hAnsi="Arial" w:cs="Arial"/>
        </w:rPr>
        <w:lastRenderedPageBreak/>
        <w:t>lá. O lago do fogo não foi criado para o homem, porém o homem que segue a Satanás, vai junto com ele para lá.</w:t>
      </w:r>
    </w:p>
    <w:p w:rsidR="00EC72F5" w:rsidRDefault="00EC72F5" w:rsidP="0003184D">
      <w:pPr>
        <w:spacing w:before="100" w:beforeAutospacing="1" w:after="100" w:afterAutospacing="1"/>
        <w:jc w:val="both"/>
      </w:pPr>
      <w:r>
        <w:rPr>
          <w:rFonts w:ascii="Arial" w:hAnsi="Arial" w:cs="Arial"/>
        </w:rPr>
        <w:t>"Geena", é uma designação do lago do fogo. A palavra grega vem do hebraico "Ge-Hinnom", que traduzida é: vale (do filho) de Hinnom. Um lugar perto de Jerusalém, onde se queimava lixo continuamente e onde também crianças eram queimadas aos deuses, quando Israel se desviava para o paganismo. A designação no hebraico é "Tofet".</w:t>
      </w:r>
      <w:r>
        <w:t xml:space="preserve"> </w:t>
      </w:r>
    </w:p>
    <w:p w:rsidR="00EC72F5" w:rsidRDefault="00EC72F5" w:rsidP="0003184D">
      <w:pPr>
        <w:spacing w:before="100" w:beforeAutospacing="1" w:after="100" w:afterAutospacing="1"/>
      </w:pPr>
      <w:r>
        <w:rPr>
          <w:rFonts w:ascii="Symbol" w:hAnsi="Symbol"/>
          <w:b/>
          <w:bCs/>
        </w:rPr>
        <w:t></w:t>
      </w:r>
      <w:r>
        <w:rPr>
          <w:rFonts w:ascii="Arial" w:hAnsi="Arial" w:cs="Arial"/>
          <w:b/>
          <w:bCs/>
        </w:rPr>
        <w:t xml:space="preserve"> Josué 15:8</w:t>
      </w:r>
      <w:r>
        <w:br/>
      </w:r>
      <w:r>
        <w:rPr>
          <w:rFonts w:ascii="Symbol" w:hAnsi="Symbol"/>
          <w:b/>
          <w:bCs/>
        </w:rPr>
        <w:t></w:t>
      </w:r>
      <w:r>
        <w:rPr>
          <w:rFonts w:ascii="Arial" w:hAnsi="Arial" w:cs="Arial"/>
          <w:b/>
          <w:bCs/>
        </w:rPr>
        <w:t xml:space="preserve"> II Reis 23:10</w:t>
      </w:r>
      <w:r>
        <w:br/>
      </w:r>
      <w:r>
        <w:rPr>
          <w:rFonts w:ascii="Symbol" w:hAnsi="Symbol"/>
          <w:b/>
          <w:bCs/>
        </w:rPr>
        <w:t></w:t>
      </w:r>
      <w:r>
        <w:rPr>
          <w:rFonts w:ascii="Arial" w:hAnsi="Arial" w:cs="Arial"/>
          <w:b/>
          <w:bCs/>
        </w:rPr>
        <w:t xml:space="preserve"> Jeremias 19:1</w:t>
      </w:r>
      <w:r w:rsidR="00957C11">
        <w:rPr>
          <w:rFonts w:ascii="Arial" w:hAnsi="Arial" w:cs="Arial"/>
          <w:b/>
          <w:bCs/>
        </w:rPr>
        <w:t>-</w:t>
      </w:r>
      <w:r>
        <w:rPr>
          <w:rFonts w:ascii="Arial" w:hAnsi="Arial" w:cs="Arial"/>
          <w:b/>
          <w:bCs/>
        </w:rPr>
        <w:t>6</w:t>
      </w:r>
      <w:r>
        <w:br/>
      </w:r>
      <w:r>
        <w:rPr>
          <w:rFonts w:ascii="Symbol" w:hAnsi="Symbol"/>
          <w:b/>
          <w:bCs/>
        </w:rPr>
        <w:t></w:t>
      </w:r>
      <w:r>
        <w:rPr>
          <w:rFonts w:ascii="Arial" w:hAnsi="Arial" w:cs="Arial"/>
          <w:b/>
          <w:bCs/>
        </w:rPr>
        <w:t xml:space="preserve"> Jeremias 7:30</w:t>
      </w:r>
      <w:r w:rsidR="00957C11">
        <w:rPr>
          <w:rFonts w:ascii="Arial" w:hAnsi="Arial" w:cs="Arial"/>
          <w:b/>
          <w:bCs/>
        </w:rPr>
        <w:t>-</w:t>
      </w:r>
      <w:r>
        <w:rPr>
          <w:rFonts w:ascii="Arial" w:hAnsi="Arial" w:cs="Arial"/>
          <w:b/>
          <w:bCs/>
        </w:rPr>
        <w:t>34</w:t>
      </w:r>
      <w:r>
        <w:br/>
      </w:r>
      <w:r>
        <w:rPr>
          <w:rFonts w:ascii="Symbol" w:hAnsi="Symbol"/>
          <w:b/>
          <w:bCs/>
        </w:rPr>
        <w:t></w:t>
      </w:r>
      <w:r>
        <w:rPr>
          <w:rFonts w:ascii="Arial" w:hAnsi="Arial" w:cs="Arial"/>
          <w:b/>
          <w:bCs/>
        </w:rPr>
        <w:t xml:space="preserve"> Jeremias 8:1</w:t>
      </w:r>
      <w:r w:rsidR="00957C11">
        <w:rPr>
          <w:rFonts w:ascii="Arial" w:hAnsi="Arial" w:cs="Arial"/>
          <w:b/>
          <w:bCs/>
        </w:rPr>
        <w:t>-</w:t>
      </w:r>
      <w:r>
        <w:rPr>
          <w:rFonts w:ascii="Arial" w:hAnsi="Arial" w:cs="Arial"/>
          <w:b/>
          <w:bCs/>
        </w:rPr>
        <w:t>3</w:t>
      </w:r>
    </w:p>
    <w:p w:rsidR="00EC72F5" w:rsidRDefault="00EC72F5" w:rsidP="0003184D">
      <w:pPr>
        <w:spacing w:before="100" w:beforeAutospacing="1" w:after="100" w:afterAutospacing="1"/>
        <w:jc w:val="both"/>
      </w:pPr>
      <w:r>
        <w:rPr>
          <w:rFonts w:ascii="Arial" w:hAnsi="Arial" w:cs="Arial"/>
        </w:rPr>
        <w:t>Este lugar era sinônimo de lugar horrível. Jesus escolheu este nome, Geena, para designar o inferno, onde "o verme não morre e o fogo não se extingue".</w:t>
      </w:r>
      <w:r>
        <w:t xml:space="preserve"> </w:t>
      </w:r>
    </w:p>
    <w:p w:rsidR="00EC72F5" w:rsidRDefault="00EC72F5" w:rsidP="0003184D">
      <w:pPr>
        <w:spacing w:before="100" w:beforeAutospacing="1" w:after="100" w:afterAutospacing="1"/>
      </w:pPr>
      <w:r>
        <w:rPr>
          <w:rFonts w:ascii="Symbol" w:hAnsi="Symbol"/>
          <w:b/>
          <w:bCs/>
        </w:rPr>
        <w:t></w:t>
      </w:r>
      <w:r>
        <w:rPr>
          <w:rFonts w:ascii="Arial" w:hAnsi="Arial" w:cs="Arial"/>
          <w:b/>
          <w:bCs/>
        </w:rPr>
        <w:t xml:space="preserve"> Marcos 9:42</w:t>
      </w:r>
      <w:r w:rsidR="00957C11">
        <w:rPr>
          <w:rFonts w:ascii="Arial" w:hAnsi="Arial" w:cs="Arial"/>
          <w:b/>
          <w:bCs/>
        </w:rPr>
        <w:t>-</w:t>
      </w:r>
      <w:r>
        <w:rPr>
          <w:rFonts w:ascii="Arial" w:hAnsi="Arial" w:cs="Arial"/>
          <w:b/>
          <w:bCs/>
        </w:rPr>
        <w:t>44</w:t>
      </w:r>
    </w:p>
    <w:p w:rsidR="0003184D" w:rsidRDefault="00EC72F5" w:rsidP="0003184D">
      <w:pPr>
        <w:spacing w:before="100" w:beforeAutospacing="1" w:after="100" w:afterAutospacing="1"/>
      </w:pPr>
      <w:r>
        <w:rPr>
          <w:rFonts w:ascii="Symbol" w:hAnsi="Symbol"/>
          <w:b/>
          <w:bCs/>
        </w:rPr>
        <w:t></w:t>
      </w:r>
      <w:r>
        <w:rPr>
          <w:rFonts w:ascii="Arial" w:hAnsi="Arial" w:cs="Arial"/>
          <w:b/>
          <w:bCs/>
        </w:rPr>
        <w:t xml:space="preserve"> Lucas 12:47</w:t>
      </w:r>
      <w:r w:rsidR="00957C11">
        <w:rPr>
          <w:rFonts w:ascii="Arial" w:hAnsi="Arial" w:cs="Arial"/>
          <w:b/>
          <w:bCs/>
        </w:rPr>
        <w:t>-</w:t>
      </w:r>
      <w:r>
        <w:rPr>
          <w:rFonts w:ascii="Arial" w:hAnsi="Arial" w:cs="Arial"/>
          <w:b/>
          <w:bCs/>
        </w:rPr>
        <w:t>48</w:t>
      </w:r>
      <w:r w:rsidR="0003184D">
        <w:t xml:space="preserve"> </w:t>
      </w:r>
    </w:p>
    <w:p w:rsidR="00EC72F5" w:rsidRPr="0003184D" w:rsidRDefault="00EC72F5" w:rsidP="0003184D">
      <w:pPr>
        <w:spacing w:before="100" w:beforeAutospacing="1" w:after="100" w:afterAutospacing="1"/>
        <w:jc w:val="both"/>
        <w:rPr>
          <w:rFonts w:ascii="Arial" w:hAnsi="Arial" w:cs="Arial"/>
        </w:rPr>
      </w:pPr>
      <w:r>
        <w:rPr>
          <w:rFonts w:ascii="Arial" w:hAnsi="Arial" w:cs="Arial"/>
        </w:rPr>
        <w:t>Esta parábola nos fala dos motivos que irão determinar os graus de tormentos para os não salvos. Por ex.; uma pessoa que conheceu muito a Palavra de Deus, a quem muito foi pregado o Evangelho, que teve toda oportunidade para nascer de novo, porém rejeitou, esse deve mais do que aquele que não rejeitou, que pouco recebeu. A Bíblia é perfeita em sua linguagem.</w:t>
      </w:r>
      <w:r>
        <w:t xml:space="preserve"> </w:t>
      </w:r>
    </w:p>
    <w:p w:rsidR="0003184D" w:rsidRDefault="00EC72F5" w:rsidP="0003184D">
      <w:pPr>
        <w:spacing w:before="100" w:beforeAutospacing="1" w:after="100" w:afterAutospacing="1"/>
      </w:pPr>
      <w:r>
        <w:rPr>
          <w:rFonts w:ascii="Symbol" w:hAnsi="Symbol"/>
          <w:b/>
          <w:bCs/>
        </w:rPr>
        <w:t></w:t>
      </w:r>
      <w:r>
        <w:rPr>
          <w:rFonts w:ascii="Arial" w:hAnsi="Arial" w:cs="Arial"/>
          <w:b/>
          <w:bCs/>
        </w:rPr>
        <w:t xml:space="preserve"> Mateus 11:20</w:t>
      </w:r>
      <w:r w:rsidR="00957C11">
        <w:rPr>
          <w:rFonts w:ascii="Arial" w:hAnsi="Arial" w:cs="Arial"/>
          <w:b/>
          <w:bCs/>
        </w:rPr>
        <w:t>-</w:t>
      </w:r>
      <w:r>
        <w:rPr>
          <w:rFonts w:ascii="Arial" w:hAnsi="Arial" w:cs="Arial"/>
          <w:b/>
          <w:bCs/>
        </w:rPr>
        <w:t>24</w:t>
      </w:r>
      <w:r>
        <w:br/>
      </w:r>
      <w:r>
        <w:rPr>
          <w:rFonts w:ascii="Symbol" w:hAnsi="Symbol"/>
          <w:b/>
          <w:bCs/>
        </w:rPr>
        <w:t></w:t>
      </w:r>
      <w:r>
        <w:rPr>
          <w:rFonts w:ascii="Arial" w:hAnsi="Arial" w:cs="Arial"/>
          <w:b/>
          <w:bCs/>
        </w:rPr>
        <w:t xml:space="preserve"> Romanos 2:5</w:t>
      </w:r>
      <w:r w:rsidR="00957C11">
        <w:rPr>
          <w:rFonts w:ascii="Arial" w:hAnsi="Arial" w:cs="Arial"/>
          <w:b/>
          <w:bCs/>
        </w:rPr>
        <w:t>-</w:t>
      </w:r>
      <w:r>
        <w:rPr>
          <w:rFonts w:ascii="Arial" w:hAnsi="Arial" w:cs="Arial"/>
          <w:b/>
          <w:bCs/>
        </w:rPr>
        <w:t>6</w:t>
      </w:r>
    </w:p>
    <w:p w:rsidR="0003184D" w:rsidRDefault="00EC72F5" w:rsidP="0003184D">
      <w:pPr>
        <w:spacing w:before="100" w:beforeAutospacing="1" w:after="100" w:afterAutospacing="1"/>
        <w:jc w:val="both"/>
      </w:pPr>
      <w:r>
        <w:rPr>
          <w:rFonts w:ascii="Arial" w:hAnsi="Arial" w:cs="Arial"/>
          <w:b/>
          <w:bCs/>
        </w:rPr>
        <w:t>V.13; "O mar entregou os mortos que nele havia; e a morte e o hades entregaram os mortos que neles havia; e foram julgados, cada um segundo as suas obras."</w:t>
      </w:r>
      <w:r w:rsidR="0003184D">
        <w:t xml:space="preserve"> </w:t>
      </w:r>
    </w:p>
    <w:p w:rsidR="003A5DD5" w:rsidRDefault="00EC72F5" w:rsidP="003A5DD5">
      <w:pPr>
        <w:spacing w:before="100" w:beforeAutospacing="1" w:after="100" w:afterAutospacing="1"/>
        <w:jc w:val="both"/>
      </w:pPr>
      <w:r>
        <w:rPr>
          <w:rFonts w:ascii="Arial" w:hAnsi="Arial" w:cs="Arial"/>
        </w:rPr>
        <w:t>Ao invés de hades, algumas traduções dizem "além" ou "inferno", mas a palavra correta é hades. É estranho porque o mar é citado em separado da morte e do Hades. A morte entregou os mortos, fala do corpo, pois é a morte que toca o corpo físico. A alma e o espírito dos incrédulos estão no hades, por isso diz que o hades entregou os mortos. Nesse momento a morte entrega os mortos (o corpo) e o hades entrega os mortos (a alma e o espírito) e há a ressurreição; o encontro da alma e do espírito com o corpo. O mar está em separado, há um mistério muito grande no mar (espiritualmente falando), que não entendemos.</w:t>
      </w:r>
    </w:p>
    <w:p w:rsidR="003A5DD5" w:rsidRDefault="00EC72F5" w:rsidP="003A5DD5">
      <w:pPr>
        <w:spacing w:before="100" w:beforeAutospacing="1" w:after="100" w:afterAutospacing="1"/>
        <w:jc w:val="both"/>
      </w:pPr>
      <w:r>
        <w:rPr>
          <w:rFonts w:ascii="Arial" w:hAnsi="Arial" w:cs="Arial"/>
        </w:rPr>
        <w:t xml:space="preserve">Então os perdidos ressuscitam, são chamados de mortos, passam diante do grande trono branco, </w:t>
      </w:r>
      <w:r>
        <w:rPr>
          <w:rFonts w:ascii="Arial" w:hAnsi="Arial" w:cs="Arial"/>
          <w:b/>
          <w:bCs/>
        </w:rPr>
        <w:t>"e foram julgados cada um conforme as suas obras"</w:t>
      </w:r>
      <w:r>
        <w:rPr>
          <w:rFonts w:ascii="Arial" w:hAnsi="Arial" w:cs="Arial"/>
        </w:rPr>
        <w:t xml:space="preserve">. Cada um recebe a sua sentença, o grau de tormento e recebe também a prova de que o seu nome não está no livro da vida, </w:t>
      </w:r>
      <w:r>
        <w:rPr>
          <w:rFonts w:ascii="Arial" w:hAnsi="Arial" w:cs="Arial"/>
          <w:u w:val="single"/>
        </w:rPr>
        <w:t>e retornam ao hades</w:t>
      </w:r>
      <w:r>
        <w:rPr>
          <w:rFonts w:ascii="Arial" w:hAnsi="Arial" w:cs="Arial"/>
        </w:rPr>
        <w:t>. Como podemos afirmar isso?</w:t>
      </w:r>
      <w:r w:rsidR="003A5DD5">
        <w:t xml:space="preserve"> </w:t>
      </w:r>
    </w:p>
    <w:p w:rsidR="003A5DD5" w:rsidRDefault="00EC72F5" w:rsidP="003A5DD5">
      <w:pPr>
        <w:spacing w:before="100" w:beforeAutospacing="1" w:after="100" w:afterAutospacing="1"/>
        <w:jc w:val="both"/>
      </w:pPr>
      <w:r>
        <w:rPr>
          <w:rFonts w:ascii="Arial" w:hAnsi="Arial" w:cs="Arial"/>
          <w:b/>
          <w:bCs/>
        </w:rPr>
        <w:lastRenderedPageBreak/>
        <w:t>V.14; "E a morte e o hades foram lançados no lago de fogo. Esta é a segunda morte, o lago de fogo."</w:t>
      </w:r>
      <w:r w:rsidR="003A5DD5">
        <w:t xml:space="preserve"> </w:t>
      </w:r>
    </w:p>
    <w:p w:rsidR="003A5DD5" w:rsidRDefault="00EC72F5" w:rsidP="003A5DD5">
      <w:pPr>
        <w:spacing w:before="100" w:beforeAutospacing="1" w:after="100" w:afterAutospacing="1"/>
        <w:jc w:val="both"/>
      </w:pPr>
      <w:r>
        <w:rPr>
          <w:rFonts w:ascii="Arial" w:hAnsi="Arial" w:cs="Arial"/>
        </w:rPr>
        <w:t>Olhem o que diz o texto: e a morte e o Hades foram lançados dentro do lago do fogo, esta é a segunda morte, o lago do fogo. Os mortos ressuscitam e voltam para o lugar da morte, que é o hades, ou seja, a morte toca novamente neles (há outra separação e definitiva de Deus, agora com corpos eternos), e então tudo é jogado no lago do fogo. Essa é a segunda morte!</w:t>
      </w:r>
    </w:p>
    <w:p w:rsidR="003A5DD5" w:rsidRDefault="00EC72F5" w:rsidP="003A5DD5">
      <w:pPr>
        <w:spacing w:before="100" w:beforeAutospacing="1" w:after="100" w:afterAutospacing="1"/>
        <w:jc w:val="both"/>
      </w:pPr>
      <w:r>
        <w:rPr>
          <w:rFonts w:ascii="Arial" w:hAnsi="Arial" w:cs="Arial"/>
        </w:rPr>
        <w:t>Leiam atentamente a Bíblia, meditem nos textos; o que estamos afirmando, são "pistas" para ganharmos tempo de estudo. Ninguém pode substituir sua própria intimidade e revelação que o Espírito Santo dá a cada um que se aproxima da P</w:t>
      </w:r>
      <w:r w:rsidR="003A5DD5">
        <w:rPr>
          <w:rFonts w:ascii="Arial" w:hAnsi="Arial" w:cs="Arial"/>
        </w:rPr>
        <w:t>alavra de Deus com sinceridade. G</w:t>
      </w:r>
      <w:r>
        <w:rPr>
          <w:rFonts w:ascii="Arial" w:hAnsi="Arial" w:cs="Arial"/>
        </w:rPr>
        <w:t>aste tempo com Deus. As revelações que falamos servem para "equipar" os santos da Igreja, dar "dicas", diminuir o tempo de pesquisa, porém não podem substituir sua própria experiência e revelação, Amém?</w:t>
      </w:r>
      <w:r w:rsidR="003A5DD5">
        <w:t xml:space="preserve"> </w:t>
      </w:r>
    </w:p>
    <w:p w:rsidR="00EC72F5" w:rsidRPr="003A5DD5" w:rsidRDefault="00EC72F5" w:rsidP="003A5DD5">
      <w:pPr>
        <w:spacing w:before="100" w:beforeAutospacing="1" w:after="100" w:afterAutospacing="1"/>
        <w:jc w:val="both"/>
        <w:rPr>
          <w:rFonts w:ascii="Arial" w:hAnsi="Arial" w:cs="Arial"/>
        </w:rPr>
      </w:pPr>
      <w:r>
        <w:rPr>
          <w:rFonts w:ascii="Arial" w:hAnsi="Arial" w:cs="Arial"/>
        </w:rPr>
        <w:t>No final do Milênio, Satanás é solto, há a rebelião como Gogue e Magogue, a Terra e os céus são destruídos para por fim a tudo. Acontece o julgamento final dos perdidos e em seguida a separação eterna de Deus. Veremos a seguir a criação de novo céu e nova terra.</w:t>
      </w:r>
    </w:p>
    <w:p w:rsidR="00170865" w:rsidRPr="00DE38C2" w:rsidRDefault="00170865" w:rsidP="00EC72F5"/>
    <w:sectPr w:rsidR="00170865" w:rsidRPr="00DE38C2" w:rsidSect="005F034A">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49F3" w:rsidRDefault="00F449F3">
      <w:r>
        <w:separator/>
      </w:r>
    </w:p>
  </w:endnote>
  <w:endnote w:type="continuationSeparator" w:id="1">
    <w:p w:rsidR="00F449F3" w:rsidRDefault="00F449F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8D2FD4" w:rsidP="00FC3DF8">
    <w:pPr>
      <w:rPr>
        <w:sz w:val="20"/>
        <w:szCs w:val="20"/>
      </w:rPr>
    </w:pPr>
    <w:r w:rsidRPr="008D2FD4">
      <w:rPr>
        <w:noProof/>
      </w:rPr>
      <w:pict>
        <v:line id="_x0000_s2055" style="position:absolute;z-index:251658240" from="18.75pt,3.6pt" to="459.75pt,3.6pt"/>
      </w:pict>
    </w:r>
  </w:p>
  <w:p w:rsidR="00FC3DF8" w:rsidRPr="00B64995" w:rsidRDefault="003864F9" w:rsidP="003864F9">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49F3" w:rsidRDefault="00F449F3">
      <w:r>
        <w:separator/>
      </w:r>
    </w:p>
  </w:footnote>
  <w:footnote w:type="continuationSeparator" w:id="1">
    <w:p w:rsidR="00F449F3" w:rsidRDefault="00F449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8D2FD4">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27148"/>
    <w:multiLevelType w:val="multilevel"/>
    <w:tmpl w:val="343420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4301DD"/>
    <w:multiLevelType w:val="multilevel"/>
    <w:tmpl w:val="75A234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064564"/>
    <w:multiLevelType w:val="multilevel"/>
    <w:tmpl w:val="B1DCF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0261B1"/>
    <w:multiLevelType w:val="multilevel"/>
    <w:tmpl w:val="409C04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D9265A"/>
    <w:multiLevelType w:val="multilevel"/>
    <w:tmpl w:val="13C6F1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3E43C9"/>
    <w:multiLevelType w:val="multilevel"/>
    <w:tmpl w:val="5DFAD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C5E09B4"/>
    <w:multiLevelType w:val="multilevel"/>
    <w:tmpl w:val="BBBEF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17F2C03"/>
    <w:multiLevelType w:val="multilevel"/>
    <w:tmpl w:val="72385D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2315764"/>
    <w:multiLevelType w:val="multilevel"/>
    <w:tmpl w:val="C7BC2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75108A6"/>
    <w:multiLevelType w:val="multilevel"/>
    <w:tmpl w:val="05E0C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AFF27A2"/>
    <w:multiLevelType w:val="multilevel"/>
    <w:tmpl w:val="77441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CB569C8"/>
    <w:multiLevelType w:val="multilevel"/>
    <w:tmpl w:val="EA401E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C17E6E"/>
    <w:multiLevelType w:val="multilevel"/>
    <w:tmpl w:val="3858E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E540EB9"/>
    <w:multiLevelType w:val="multilevel"/>
    <w:tmpl w:val="E83E1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1AA083D"/>
    <w:multiLevelType w:val="multilevel"/>
    <w:tmpl w:val="6C56A992"/>
    <w:lvl w:ilvl="0">
      <w:start w:val="11"/>
      <w:numFmt w:val="decimal"/>
      <w:lvlText w:val="%1"/>
      <w:lvlJc w:val="left"/>
      <w:pPr>
        <w:ind w:left="675" w:hanging="675"/>
      </w:pPr>
      <w:rPr>
        <w:rFonts w:ascii="Arial" w:hAnsi="Arial" w:cs="Arial" w:hint="default"/>
        <w:b/>
        <w:sz w:val="27"/>
      </w:rPr>
    </w:lvl>
    <w:lvl w:ilvl="1">
      <w:start w:val="16"/>
      <w:numFmt w:val="decimal"/>
      <w:lvlText w:val="%1.%2"/>
      <w:lvlJc w:val="left"/>
      <w:pPr>
        <w:ind w:left="675" w:hanging="675"/>
      </w:pPr>
      <w:rPr>
        <w:rFonts w:ascii="Arial" w:hAnsi="Arial" w:cs="Arial" w:hint="default"/>
        <w:b/>
        <w:sz w:val="27"/>
      </w:rPr>
    </w:lvl>
    <w:lvl w:ilvl="2">
      <w:start w:val="1"/>
      <w:numFmt w:val="decimal"/>
      <w:lvlText w:val="%1.%2.%3"/>
      <w:lvlJc w:val="left"/>
      <w:pPr>
        <w:ind w:left="720" w:hanging="720"/>
      </w:pPr>
      <w:rPr>
        <w:rFonts w:ascii="Arial" w:hAnsi="Arial" w:cs="Arial" w:hint="default"/>
        <w:b/>
        <w:sz w:val="27"/>
      </w:rPr>
    </w:lvl>
    <w:lvl w:ilvl="3">
      <w:start w:val="1"/>
      <w:numFmt w:val="decimal"/>
      <w:lvlText w:val="%1.%2.%3.%4"/>
      <w:lvlJc w:val="left"/>
      <w:pPr>
        <w:ind w:left="720" w:hanging="720"/>
      </w:pPr>
      <w:rPr>
        <w:rFonts w:ascii="Arial" w:hAnsi="Arial" w:cs="Arial" w:hint="default"/>
        <w:b/>
        <w:sz w:val="27"/>
      </w:rPr>
    </w:lvl>
    <w:lvl w:ilvl="4">
      <w:start w:val="1"/>
      <w:numFmt w:val="decimal"/>
      <w:lvlText w:val="%1.%2.%3.%4.%5"/>
      <w:lvlJc w:val="left"/>
      <w:pPr>
        <w:ind w:left="1080" w:hanging="1080"/>
      </w:pPr>
      <w:rPr>
        <w:rFonts w:ascii="Arial" w:hAnsi="Arial" w:cs="Arial" w:hint="default"/>
        <w:b/>
        <w:sz w:val="27"/>
      </w:rPr>
    </w:lvl>
    <w:lvl w:ilvl="5">
      <w:start w:val="1"/>
      <w:numFmt w:val="decimal"/>
      <w:lvlText w:val="%1.%2.%3.%4.%5.%6"/>
      <w:lvlJc w:val="left"/>
      <w:pPr>
        <w:ind w:left="1080" w:hanging="1080"/>
      </w:pPr>
      <w:rPr>
        <w:rFonts w:ascii="Arial" w:hAnsi="Arial" w:cs="Arial" w:hint="default"/>
        <w:b/>
        <w:sz w:val="27"/>
      </w:rPr>
    </w:lvl>
    <w:lvl w:ilvl="6">
      <w:start w:val="1"/>
      <w:numFmt w:val="decimal"/>
      <w:lvlText w:val="%1.%2.%3.%4.%5.%6.%7"/>
      <w:lvlJc w:val="left"/>
      <w:pPr>
        <w:ind w:left="1440" w:hanging="1440"/>
      </w:pPr>
      <w:rPr>
        <w:rFonts w:ascii="Arial" w:hAnsi="Arial" w:cs="Arial" w:hint="default"/>
        <w:b/>
        <w:sz w:val="27"/>
      </w:rPr>
    </w:lvl>
    <w:lvl w:ilvl="7">
      <w:start w:val="1"/>
      <w:numFmt w:val="decimal"/>
      <w:lvlText w:val="%1.%2.%3.%4.%5.%6.%7.%8"/>
      <w:lvlJc w:val="left"/>
      <w:pPr>
        <w:ind w:left="1440" w:hanging="1440"/>
      </w:pPr>
      <w:rPr>
        <w:rFonts w:ascii="Arial" w:hAnsi="Arial" w:cs="Arial" w:hint="default"/>
        <w:b/>
        <w:sz w:val="27"/>
      </w:rPr>
    </w:lvl>
    <w:lvl w:ilvl="8">
      <w:start w:val="1"/>
      <w:numFmt w:val="decimal"/>
      <w:lvlText w:val="%1.%2.%3.%4.%5.%6.%7.%8.%9"/>
      <w:lvlJc w:val="left"/>
      <w:pPr>
        <w:ind w:left="1800" w:hanging="1800"/>
      </w:pPr>
      <w:rPr>
        <w:rFonts w:ascii="Arial" w:hAnsi="Arial" w:cs="Arial" w:hint="default"/>
        <w:b/>
        <w:sz w:val="27"/>
      </w:rPr>
    </w:lvl>
  </w:abstractNum>
  <w:abstractNum w:abstractNumId="15">
    <w:nsid w:val="325C2BA3"/>
    <w:multiLevelType w:val="multilevel"/>
    <w:tmpl w:val="88DAB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E5F7610"/>
    <w:multiLevelType w:val="multilevel"/>
    <w:tmpl w:val="10588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E93552C"/>
    <w:multiLevelType w:val="multilevel"/>
    <w:tmpl w:val="60B21A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37C355B"/>
    <w:multiLevelType w:val="multilevel"/>
    <w:tmpl w:val="1EC86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59F2A79"/>
    <w:multiLevelType w:val="multilevel"/>
    <w:tmpl w:val="41582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9AC0CFA"/>
    <w:multiLevelType w:val="multilevel"/>
    <w:tmpl w:val="F20090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A932617"/>
    <w:multiLevelType w:val="multilevel"/>
    <w:tmpl w:val="DCEA8F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B677B1B"/>
    <w:multiLevelType w:val="multilevel"/>
    <w:tmpl w:val="0E2AD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C232300"/>
    <w:multiLevelType w:val="multilevel"/>
    <w:tmpl w:val="EF565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F424A2E"/>
    <w:multiLevelType w:val="multilevel"/>
    <w:tmpl w:val="F56E0C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65B2D1D"/>
    <w:multiLevelType w:val="multilevel"/>
    <w:tmpl w:val="B582E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9F56026"/>
    <w:multiLevelType w:val="multilevel"/>
    <w:tmpl w:val="B3B6CB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17E7BF9"/>
    <w:multiLevelType w:val="multilevel"/>
    <w:tmpl w:val="8EAA9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43A5A67"/>
    <w:multiLevelType w:val="multilevel"/>
    <w:tmpl w:val="B9A819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B382092"/>
    <w:multiLevelType w:val="multilevel"/>
    <w:tmpl w:val="776AA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4750A90"/>
    <w:multiLevelType w:val="multilevel"/>
    <w:tmpl w:val="EF2AD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5300A23"/>
    <w:multiLevelType w:val="multilevel"/>
    <w:tmpl w:val="3A60CC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7460248"/>
    <w:multiLevelType w:val="multilevel"/>
    <w:tmpl w:val="6BECD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9B558EE"/>
    <w:multiLevelType w:val="multilevel"/>
    <w:tmpl w:val="C2A83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E7F335C"/>
    <w:multiLevelType w:val="multilevel"/>
    <w:tmpl w:val="1ADCB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6"/>
  </w:num>
  <w:num w:numId="3">
    <w:abstractNumId w:val="7"/>
  </w:num>
  <w:num w:numId="4">
    <w:abstractNumId w:val="4"/>
  </w:num>
  <w:num w:numId="5">
    <w:abstractNumId w:val="0"/>
  </w:num>
  <w:num w:numId="6">
    <w:abstractNumId w:val="6"/>
  </w:num>
  <w:num w:numId="7">
    <w:abstractNumId w:val="27"/>
  </w:num>
  <w:num w:numId="8">
    <w:abstractNumId w:val="22"/>
  </w:num>
  <w:num w:numId="9">
    <w:abstractNumId w:val="21"/>
  </w:num>
  <w:num w:numId="10">
    <w:abstractNumId w:val="8"/>
  </w:num>
  <w:num w:numId="11">
    <w:abstractNumId w:val="11"/>
  </w:num>
  <w:num w:numId="12">
    <w:abstractNumId w:val="13"/>
  </w:num>
  <w:num w:numId="13">
    <w:abstractNumId w:val="25"/>
  </w:num>
  <w:num w:numId="14">
    <w:abstractNumId w:val="33"/>
  </w:num>
  <w:num w:numId="15">
    <w:abstractNumId w:val="2"/>
  </w:num>
  <w:num w:numId="16">
    <w:abstractNumId w:val="12"/>
  </w:num>
  <w:num w:numId="17">
    <w:abstractNumId w:val="19"/>
  </w:num>
  <w:num w:numId="18">
    <w:abstractNumId w:val="26"/>
  </w:num>
  <w:num w:numId="19">
    <w:abstractNumId w:val="29"/>
  </w:num>
  <w:num w:numId="20">
    <w:abstractNumId w:val="32"/>
  </w:num>
  <w:num w:numId="21">
    <w:abstractNumId w:val="24"/>
  </w:num>
  <w:num w:numId="22">
    <w:abstractNumId w:val="34"/>
  </w:num>
  <w:num w:numId="23">
    <w:abstractNumId w:val="20"/>
  </w:num>
  <w:num w:numId="24">
    <w:abstractNumId w:val="31"/>
  </w:num>
  <w:num w:numId="25">
    <w:abstractNumId w:val="15"/>
  </w:num>
  <w:num w:numId="26">
    <w:abstractNumId w:val="10"/>
  </w:num>
  <w:num w:numId="27">
    <w:abstractNumId w:val="28"/>
  </w:num>
  <w:num w:numId="28">
    <w:abstractNumId w:val="9"/>
  </w:num>
  <w:num w:numId="29">
    <w:abstractNumId w:val="5"/>
  </w:num>
  <w:num w:numId="30">
    <w:abstractNumId w:val="23"/>
  </w:num>
  <w:num w:numId="31">
    <w:abstractNumId w:val="1"/>
  </w:num>
  <w:num w:numId="32">
    <w:abstractNumId w:val="3"/>
  </w:num>
  <w:num w:numId="33">
    <w:abstractNumId w:val="18"/>
  </w:num>
  <w:num w:numId="34">
    <w:abstractNumId w:val="17"/>
  </w:num>
  <w:num w:numId="35">
    <w:abstractNumId w:val="3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295938"/>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1272E"/>
    <w:rsid w:val="00012BD8"/>
    <w:rsid w:val="00020600"/>
    <w:rsid w:val="00024703"/>
    <w:rsid w:val="00031380"/>
    <w:rsid w:val="00031473"/>
    <w:rsid w:val="0003184D"/>
    <w:rsid w:val="000343EE"/>
    <w:rsid w:val="000379E5"/>
    <w:rsid w:val="00047CAC"/>
    <w:rsid w:val="00051EBE"/>
    <w:rsid w:val="000521FB"/>
    <w:rsid w:val="00060A2A"/>
    <w:rsid w:val="00063524"/>
    <w:rsid w:val="00065CC6"/>
    <w:rsid w:val="000667F1"/>
    <w:rsid w:val="000672D6"/>
    <w:rsid w:val="000725BB"/>
    <w:rsid w:val="00074AD7"/>
    <w:rsid w:val="00075FD2"/>
    <w:rsid w:val="00077691"/>
    <w:rsid w:val="00082B38"/>
    <w:rsid w:val="00083AD6"/>
    <w:rsid w:val="00083FDD"/>
    <w:rsid w:val="00084B09"/>
    <w:rsid w:val="00086477"/>
    <w:rsid w:val="000924FD"/>
    <w:rsid w:val="000A299D"/>
    <w:rsid w:val="000A3CFB"/>
    <w:rsid w:val="000A4C44"/>
    <w:rsid w:val="000A4D47"/>
    <w:rsid w:val="000A4F2D"/>
    <w:rsid w:val="000B0468"/>
    <w:rsid w:val="000B286C"/>
    <w:rsid w:val="000B5CC4"/>
    <w:rsid w:val="000C3E3F"/>
    <w:rsid w:val="000C4515"/>
    <w:rsid w:val="000C68C0"/>
    <w:rsid w:val="000C72CA"/>
    <w:rsid w:val="000D0C8B"/>
    <w:rsid w:val="000D44CC"/>
    <w:rsid w:val="000D4E79"/>
    <w:rsid w:val="000E3522"/>
    <w:rsid w:val="000E751E"/>
    <w:rsid w:val="000F1D00"/>
    <w:rsid w:val="000F527C"/>
    <w:rsid w:val="000F7EB4"/>
    <w:rsid w:val="0010012B"/>
    <w:rsid w:val="00102C1B"/>
    <w:rsid w:val="0010650C"/>
    <w:rsid w:val="00110449"/>
    <w:rsid w:val="00111222"/>
    <w:rsid w:val="00114488"/>
    <w:rsid w:val="001157A6"/>
    <w:rsid w:val="00116FC7"/>
    <w:rsid w:val="0012133F"/>
    <w:rsid w:val="0012557D"/>
    <w:rsid w:val="001262D8"/>
    <w:rsid w:val="001271BB"/>
    <w:rsid w:val="00130682"/>
    <w:rsid w:val="00132F8D"/>
    <w:rsid w:val="00137D85"/>
    <w:rsid w:val="00143586"/>
    <w:rsid w:val="0014614E"/>
    <w:rsid w:val="00150A20"/>
    <w:rsid w:val="00151389"/>
    <w:rsid w:val="00151581"/>
    <w:rsid w:val="0015327B"/>
    <w:rsid w:val="0015395C"/>
    <w:rsid w:val="00155A95"/>
    <w:rsid w:val="00157484"/>
    <w:rsid w:val="00162DFD"/>
    <w:rsid w:val="0016665E"/>
    <w:rsid w:val="00170865"/>
    <w:rsid w:val="00171103"/>
    <w:rsid w:val="00171892"/>
    <w:rsid w:val="0017672C"/>
    <w:rsid w:val="00177E30"/>
    <w:rsid w:val="00180BF2"/>
    <w:rsid w:val="00181E10"/>
    <w:rsid w:val="00185C07"/>
    <w:rsid w:val="00196593"/>
    <w:rsid w:val="001A1784"/>
    <w:rsid w:val="001A2EB1"/>
    <w:rsid w:val="001A5402"/>
    <w:rsid w:val="001B0445"/>
    <w:rsid w:val="001B0F86"/>
    <w:rsid w:val="001B26CD"/>
    <w:rsid w:val="001B3AB7"/>
    <w:rsid w:val="001B4DE3"/>
    <w:rsid w:val="001C10E5"/>
    <w:rsid w:val="001C2724"/>
    <w:rsid w:val="001C2DA7"/>
    <w:rsid w:val="001D0DA8"/>
    <w:rsid w:val="001D2296"/>
    <w:rsid w:val="001D439D"/>
    <w:rsid w:val="001D77AF"/>
    <w:rsid w:val="001E55DB"/>
    <w:rsid w:val="001E55FA"/>
    <w:rsid w:val="001E6D46"/>
    <w:rsid w:val="001E7D69"/>
    <w:rsid w:val="001F066B"/>
    <w:rsid w:val="001F35D2"/>
    <w:rsid w:val="001F4612"/>
    <w:rsid w:val="001F5414"/>
    <w:rsid w:val="001F62AB"/>
    <w:rsid w:val="001F7D0C"/>
    <w:rsid w:val="00202649"/>
    <w:rsid w:val="00207500"/>
    <w:rsid w:val="0021302C"/>
    <w:rsid w:val="0021393E"/>
    <w:rsid w:val="00214044"/>
    <w:rsid w:val="00214460"/>
    <w:rsid w:val="00215B57"/>
    <w:rsid w:val="00216D40"/>
    <w:rsid w:val="002245B5"/>
    <w:rsid w:val="00224B39"/>
    <w:rsid w:val="00227D9C"/>
    <w:rsid w:val="0023017D"/>
    <w:rsid w:val="0023102B"/>
    <w:rsid w:val="002329F9"/>
    <w:rsid w:val="00233561"/>
    <w:rsid w:val="0023641E"/>
    <w:rsid w:val="00237208"/>
    <w:rsid w:val="00242449"/>
    <w:rsid w:val="00242B5A"/>
    <w:rsid w:val="002440FC"/>
    <w:rsid w:val="0024644F"/>
    <w:rsid w:val="00251480"/>
    <w:rsid w:val="00251A9C"/>
    <w:rsid w:val="002606EA"/>
    <w:rsid w:val="00264FA6"/>
    <w:rsid w:val="00276084"/>
    <w:rsid w:val="00277F7C"/>
    <w:rsid w:val="002822C1"/>
    <w:rsid w:val="002848A7"/>
    <w:rsid w:val="00287637"/>
    <w:rsid w:val="002876F1"/>
    <w:rsid w:val="002935AF"/>
    <w:rsid w:val="00293D67"/>
    <w:rsid w:val="0029489B"/>
    <w:rsid w:val="00295189"/>
    <w:rsid w:val="00295795"/>
    <w:rsid w:val="002A2B03"/>
    <w:rsid w:val="002A5E49"/>
    <w:rsid w:val="002A6246"/>
    <w:rsid w:val="002B124A"/>
    <w:rsid w:val="002B1BF5"/>
    <w:rsid w:val="002B3D0B"/>
    <w:rsid w:val="002C0B14"/>
    <w:rsid w:val="002C0FAA"/>
    <w:rsid w:val="002C164D"/>
    <w:rsid w:val="002C3D94"/>
    <w:rsid w:val="002D2B42"/>
    <w:rsid w:val="002D7EAA"/>
    <w:rsid w:val="002E5365"/>
    <w:rsid w:val="002E7277"/>
    <w:rsid w:val="002F321E"/>
    <w:rsid w:val="002F3E90"/>
    <w:rsid w:val="002F4AB7"/>
    <w:rsid w:val="003042EF"/>
    <w:rsid w:val="0030534F"/>
    <w:rsid w:val="00306BDE"/>
    <w:rsid w:val="003077DE"/>
    <w:rsid w:val="0031770C"/>
    <w:rsid w:val="00320E1C"/>
    <w:rsid w:val="00325E57"/>
    <w:rsid w:val="003263D4"/>
    <w:rsid w:val="003268BC"/>
    <w:rsid w:val="00335222"/>
    <w:rsid w:val="003400A8"/>
    <w:rsid w:val="003458E0"/>
    <w:rsid w:val="00345F65"/>
    <w:rsid w:val="003507EB"/>
    <w:rsid w:val="00351984"/>
    <w:rsid w:val="0035621B"/>
    <w:rsid w:val="0036180E"/>
    <w:rsid w:val="003625C7"/>
    <w:rsid w:val="00365B2B"/>
    <w:rsid w:val="0036610A"/>
    <w:rsid w:val="00366BF0"/>
    <w:rsid w:val="003677BE"/>
    <w:rsid w:val="00370320"/>
    <w:rsid w:val="003726C4"/>
    <w:rsid w:val="00373817"/>
    <w:rsid w:val="003831F8"/>
    <w:rsid w:val="003864F9"/>
    <w:rsid w:val="00390E67"/>
    <w:rsid w:val="0039141E"/>
    <w:rsid w:val="00393395"/>
    <w:rsid w:val="00395717"/>
    <w:rsid w:val="003A0018"/>
    <w:rsid w:val="003A11F3"/>
    <w:rsid w:val="003A1E88"/>
    <w:rsid w:val="003A5DD5"/>
    <w:rsid w:val="003A6434"/>
    <w:rsid w:val="003B03FD"/>
    <w:rsid w:val="003B35A5"/>
    <w:rsid w:val="003B7A50"/>
    <w:rsid w:val="003C18F8"/>
    <w:rsid w:val="003D20E2"/>
    <w:rsid w:val="003D2A95"/>
    <w:rsid w:val="003D558E"/>
    <w:rsid w:val="003D6FDB"/>
    <w:rsid w:val="003E0F0C"/>
    <w:rsid w:val="003F072C"/>
    <w:rsid w:val="003F27CD"/>
    <w:rsid w:val="003F38C3"/>
    <w:rsid w:val="003F3A48"/>
    <w:rsid w:val="003F3CDE"/>
    <w:rsid w:val="003F5250"/>
    <w:rsid w:val="003F7FA3"/>
    <w:rsid w:val="0040235C"/>
    <w:rsid w:val="00405F27"/>
    <w:rsid w:val="004072E4"/>
    <w:rsid w:val="00412917"/>
    <w:rsid w:val="00413141"/>
    <w:rsid w:val="004139E1"/>
    <w:rsid w:val="004143A6"/>
    <w:rsid w:val="00420B61"/>
    <w:rsid w:val="00424D22"/>
    <w:rsid w:val="00424DAE"/>
    <w:rsid w:val="0042631D"/>
    <w:rsid w:val="004269C1"/>
    <w:rsid w:val="004270ED"/>
    <w:rsid w:val="00434B35"/>
    <w:rsid w:val="00440D13"/>
    <w:rsid w:val="00441CBF"/>
    <w:rsid w:val="00442DDF"/>
    <w:rsid w:val="0044559C"/>
    <w:rsid w:val="004479DD"/>
    <w:rsid w:val="00447F0D"/>
    <w:rsid w:val="00455DD4"/>
    <w:rsid w:val="004561C9"/>
    <w:rsid w:val="0045657E"/>
    <w:rsid w:val="004671A6"/>
    <w:rsid w:val="004726E4"/>
    <w:rsid w:val="00472861"/>
    <w:rsid w:val="00472FC1"/>
    <w:rsid w:val="00473286"/>
    <w:rsid w:val="00473BB5"/>
    <w:rsid w:val="00473DB1"/>
    <w:rsid w:val="004755E1"/>
    <w:rsid w:val="00485476"/>
    <w:rsid w:val="004923E2"/>
    <w:rsid w:val="004A4D83"/>
    <w:rsid w:val="004A63AF"/>
    <w:rsid w:val="004A67ED"/>
    <w:rsid w:val="004B6FD0"/>
    <w:rsid w:val="004B79A0"/>
    <w:rsid w:val="004C0EC5"/>
    <w:rsid w:val="004C2266"/>
    <w:rsid w:val="004C5779"/>
    <w:rsid w:val="004D0577"/>
    <w:rsid w:val="004D0D10"/>
    <w:rsid w:val="004D58C3"/>
    <w:rsid w:val="004E3398"/>
    <w:rsid w:val="004E610E"/>
    <w:rsid w:val="004E7A83"/>
    <w:rsid w:val="004F0022"/>
    <w:rsid w:val="004F1332"/>
    <w:rsid w:val="004F22CA"/>
    <w:rsid w:val="005001F0"/>
    <w:rsid w:val="0050092D"/>
    <w:rsid w:val="00500F14"/>
    <w:rsid w:val="00501E37"/>
    <w:rsid w:val="00502BEA"/>
    <w:rsid w:val="0051122E"/>
    <w:rsid w:val="005118D5"/>
    <w:rsid w:val="00512C11"/>
    <w:rsid w:val="00516203"/>
    <w:rsid w:val="005201B4"/>
    <w:rsid w:val="00522A2E"/>
    <w:rsid w:val="00526398"/>
    <w:rsid w:val="00527784"/>
    <w:rsid w:val="00534F9E"/>
    <w:rsid w:val="00536741"/>
    <w:rsid w:val="005410B9"/>
    <w:rsid w:val="00544603"/>
    <w:rsid w:val="00552723"/>
    <w:rsid w:val="00552ED6"/>
    <w:rsid w:val="00554308"/>
    <w:rsid w:val="00557207"/>
    <w:rsid w:val="00564E24"/>
    <w:rsid w:val="005675D3"/>
    <w:rsid w:val="0057352B"/>
    <w:rsid w:val="0057521F"/>
    <w:rsid w:val="00576307"/>
    <w:rsid w:val="005807F7"/>
    <w:rsid w:val="005816CD"/>
    <w:rsid w:val="0058539A"/>
    <w:rsid w:val="005856E9"/>
    <w:rsid w:val="00592397"/>
    <w:rsid w:val="00594291"/>
    <w:rsid w:val="00595E58"/>
    <w:rsid w:val="005A1D1A"/>
    <w:rsid w:val="005A24BD"/>
    <w:rsid w:val="005A2C47"/>
    <w:rsid w:val="005B4621"/>
    <w:rsid w:val="005C0A90"/>
    <w:rsid w:val="005C50D4"/>
    <w:rsid w:val="005D2958"/>
    <w:rsid w:val="005E2032"/>
    <w:rsid w:val="005E4A83"/>
    <w:rsid w:val="005E6802"/>
    <w:rsid w:val="005F034A"/>
    <w:rsid w:val="005F24B7"/>
    <w:rsid w:val="00603505"/>
    <w:rsid w:val="0060668A"/>
    <w:rsid w:val="006069E5"/>
    <w:rsid w:val="0061599B"/>
    <w:rsid w:val="0061661F"/>
    <w:rsid w:val="006200B8"/>
    <w:rsid w:val="00621BD6"/>
    <w:rsid w:val="00622776"/>
    <w:rsid w:val="00622CA3"/>
    <w:rsid w:val="0062634D"/>
    <w:rsid w:val="00626CDF"/>
    <w:rsid w:val="00633FFE"/>
    <w:rsid w:val="00637259"/>
    <w:rsid w:val="006412FD"/>
    <w:rsid w:val="00642DCF"/>
    <w:rsid w:val="00643A7D"/>
    <w:rsid w:val="00645326"/>
    <w:rsid w:val="00646CA8"/>
    <w:rsid w:val="00654B3D"/>
    <w:rsid w:val="00660A67"/>
    <w:rsid w:val="00661A55"/>
    <w:rsid w:val="006629E7"/>
    <w:rsid w:val="00666723"/>
    <w:rsid w:val="006828AD"/>
    <w:rsid w:val="006867FB"/>
    <w:rsid w:val="00693E44"/>
    <w:rsid w:val="00695372"/>
    <w:rsid w:val="0069726E"/>
    <w:rsid w:val="006A0881"/>
    <w:rsid w:val="006A1125"/>
    <w:rsid w:val="006A24CD"/>
    <w:rsid w:val="006A35CF"/>
    <w:rsid w:val="006A486D"/>
    <w:rsid w:val="006A505C"/>
    <w:rsid w:val="006A5884"/>
    <w:rsid w:val="006A5BED"/>
    <w:rsid w:val="006A6E0A"/>
    <w:rsid w:val="006B006E"/>
    <w:rsid w:val="006B0A62"/>
    <w:rsid w:val="006B1CE4"/>
    <w:rsid w:val="006B285A"/>
    <w:rsid w:val="006B4293"/>
    <w:rsid w:val="006B4548"/>
    <w:rsid w:val="006C0196"/>
    <w:rsid w:val="006C1516"/>
    <w:rsid w:val="006C67B1"/>
    <w:rsid w:val="006C6B3D"/>
    <w:rsid w:val="006C6BB6"/>
    <w:rsid w:val="006D1D02"/>
    <w:rsid w:val="006D296F"/>
    <w:rsid w:val="006E27C7"/>
    <w:rsid w:val="006E66B9"/>
    <w:rsid w:val="006F0309"/>
    <w:rsid w:val="006F1DD0"/>
    <w:rsid w:val="006F39AC"/>
    <w:rsid w:val="007014B3"/>
    <w:rsid w:val="00703287"/>
    <w:rsid w:val="00704A58"/>
    <w:rsid w:val="0070773E"/>
    <w:rsid w:val="00710278"/>
    <w:rsid w:val="00713A55"/>
    <w:rsid w:val="00713EFA"/>
    <w:rsid w:val="00715D30"/>
    <w:rsid w:val="00716588"/>
    <w:rsid w:val="007249C5"/>
    <w:rsid w:val="0073593A"/>
    <w:rsid w:val="00737C4A"/>
    <w:rsid w:val="00741111"/>
    <w:rsid w:val="007412AC"/>
    <w:rsid w:val="00742CC1"/>
    <w:rsid w:val="007514EB"/>
    <w:rsid w:val="00751916"/>
    <w:rsid w:val="00752FA0"/>
    <w:rsid w:val="0075367A"/>
    <w:rsid w:val="00754D07"/>
    <w:rsid w:val="007551B9"/>
    <w:rsid w:val="00755891"/>
    <w:rsid w:val="007626B5"/>
    <w:rsid w:val="0076635C"/>
    <w:rsid w:val="00767D44"/>
    <w:rsid w:val="0077435A"/>
    <w:rsid w:val="00783EBA"/>
    <w:rsid w:val="00785E11"/>
    <w:rsid w:val="00786A2F"/>
    <w:rsid w:val="0079149D"/>
    <w:rsid w:val="00797817"/>
    <w:rsid w:val="007A2763"/>
    <w:rsid w:val="007A276E"/>
    <w:rsid w:val="007A3703"/>
    <w:rsid w:val="007A41D0"/>
    <w:rsid w:val="007A43CF"/>
    <w:rsid w:val="007A69A2"/>
    <w:rsid w:val="007B2920"/>
    <w:rsid w:val="007B46AA"/>
    <w:rsid w:val="007B5527"/>
    <w:rsid w:val="007C032A"/>
    <w:rsid w:val="007C3F65"/>
    <w:rsid w:val="007D0279"/>
    <w:rsid w:val="007D25A8"/>
    <w:rsid w:val="007D273A"/>
    <w:rsid w:val="007D3CA9"/>
    <w:rsid w:val="007D4F61"/>
    <w:rsid w:val="007E09C6"/>
    <w:rsid w:val="007E34BC"/>
    <w:rsid w:val="007F4269"/>
    <w:rsid w:val="007F5F52"/>
    <w:rsid w:val="007F6E42"/>
    <w:rsid w:val="0080693A"/>
    <w:rsid w:val="008176DE"/>
    <w:rsid w:val="00817E4C"/>
    <w:rsid w:val="00821810"/>
    <w:rsid w:val="00822171"/>
    <w:rsid w:val="008278A1"/>
    <w:rsid w:val="0083222B"/>
    <w:rsid w:val="0083261B"/>
    <w:rsid w:val="008349EF"/>
    <w:rsid w:val="00835AD5"/>
    <w:rsid w:val="00843098"/>
    <w:rsid w:val="00843DA5"/>
    <w:rsid w:val="008505B3"/>
    <w:rsid w:val="00850F7B"/>
    <w:rsid w:val="00851BC9"/>
    <w:rsid w:val="00852A92"/>
    <w:rsid w:val="00854CB8"/>
    <w:rsid w:val="00855815"/>
    <w:rsid w:val="00856740"/>
    <w:rsid w:val="00857191"/>
    <w:rsid w:val="008608F1"/>
    <w:rsid w:val="00862778"/>
    <w:rsid w:val="008638C7"/>
    <w:rsid w:val="008668C9"/>
    <w:rsid w:val="00867BD6"/>
    <w:rsid w:val="00867F3D"/>
    <w:rsid w:val="00870269"/>
    <w:rsid w:val="00872E6D"/>
    <w:rsid w:val="0087351E"/>
    <w:rsid w:val="008738D1"/>
    <w:rsid w:val="008748D2"/>
    <w:rsid w:val="00874E94"/>
    <w:rsid w:val="008750D8"/>
    <w:rsid w:val="008754E2"/>
    <w:rsid w:val="00877CD4"/>
    <w:rsid w:val="0088312D"/>
    <w:rsid w:val="00884168"/>
    <w:rsid w:val="00884D25"/>
    <w:rsid w:val="00891A64"/>
    <w:rsid w:val="00892498"/>
    <w:rsid w:val="00896F3A"/>
    <w:rsid w:val="008A3937"/>
    <w:rsid w:val="008A4200"/>
    <w:rsid w:val="008A58B9"/>
    <w:rsid w:val="008B2F22"/>
    <w:rsid w:val="008B43EE"/>
    <w:rsid w:val="008B5465"/>
    <w:rsid w:val="008B615C"/>
    <w:rsid w:val="008B6177"/>
    <w:rsid w:val="008C020D"/>
    <w:rsid w:val="008C6D91"/>
    <w:rsid w:val="008C712F"/>
    <w:rsid w:val="008D2FD4"/>
    <w:rsid w:val="008D6783"/>
    <w:rsid w:val="008D7301"/>
    <w:rsid w:val="008E2F83"/>
    <w:rsid w:val="008E3FDD"/>
    <w:rsid w:val="008F23A9"/>
    <w:rsid w:val="008F40EE"/>
    <w:rsid w:val="008F48CD"/>
    <w:rsid w:val="0090077D"/>
    <w:rsid w:val="00900ACA"/>
    <w:rsid w:val="00904736"/>
    <w:rsid w:val="0091466B"/>
    <w:rsid w:val="00922A56"/>
    <w:rsid w:val="00925564"/>
    <w:rsid w:val="009263E7"/>
    <w:rsid w:val="00926B90"/>
    <w:rsid w:val="00930C9E"/>
    <w:rsid w:val="00933460"/>
    <w:rsid w:val="009347EF"/>
    <w:rsid w:val="009348C6"/>
    <w:rsid w:val="00936AB8"/>
    <w:rsid w:val="00936C8C"/>
    <w:rsid w:val="00940747"/>
    <w:rsid w:val="00941BB7"/>
    <w:rsid w:val="0094318C"/>
    <w:rsid w:val="009433C3"/>
    <w:rsid w:val="00944C2E"/>
    <w:rsid w:val="00951AAE"/>
    <w:rsid w:val="00952988"/>
    <w:rsid w:val="00954E28"/>
    <w:rsid w:val="00957C11"/>
    <w:rsid w:val="009604E0"/>
    <w:rsid w:val="00961053"/>
    <w:rsid w:val="00962F1A"/>
    <w:rsid w:val="0096430C"/>
    <w:rsid w:val="009653A2"/>
    <w:rsid w:val="009728BA"/>
    <w:rsid w:val="00974B42"/>
    <w:rsid w:val="00976744"/>
    <w:rsid w:val="009767BC"/>
    <w:rsid w:val="009942D0"/>
    <w:rsid w:val="00994B84"/>
    <w:rsid w:val="00996E85"/>
    <w:rsid w:val="009A1CCE"/>
    <w:rsid w:val="009B1388"/>
    <w:rsid w:val="009B1999"/>
    <w:rsid w:val="009B26A0"/>
    <w:rsid w:val="009B26C0"/>
    <w:rsid w:val="009B60F4"/>
    <w:rsid w:val="009C18B9"/>
    <w:rsid w:val="009C31BD"/>
    <w:rsid w:val="009C4180"/>
    <w:rsid w:val="009C7713"/>
    <w:rsid w:val="009D377F"/>
    <w:rsid w:val="009D7FAE"/>
    <w:rsid w:val="009E12F6"/>
    <w:rsid w:val="009E2274"/>
    <w:rsid w:val="009E2638"/>
    <w:rsid w:val="009E2AC0"/>
    <w:rsid w:val="009E35F4"/>
    <w:rsid w:val="009F6294"/>
    <w:rsid w:val="009F75FF"/>
    <w:rsid w:val="009F7FC5"/>
    <w:rsid w:val="00A02327"/>
    <w:rsid w:val="00A02FDA"/>
    <w:rsid w:val="00A032E2"/>
    <w:rsid w:val="00A0353B"/>
    <w:rsid w:val="00A06262"/>
    <w:rsid w:val="00A06932"/>
    <w:rsid w:val="00A06DEF"/>
    <w:rsid w:val="00A101B8"/>
    <w:rsid w:val="00A133E1"/>
    <w:rsid w:val="00A14549"/>
    <w:rsid w:val="00A14F3E"/>
    <w:rsid w:val="00A15A00"/>
    <w:rsid w:val="00A16E23"/>
    <w:rsid w:val="00A17189"/>
    <w:rsid w:val="00A21421"/>
    <w:rsid w:val="00A24016"/>
    <w:rsid w:val="00A249BD"/>
    <w:rsid w:val="00A26A09"/>
    <w:rsid w:val="00A27154"/>
    <w:rsid w:val="00A30ECD"/>
    <w:rsid w:val="00A33236"/>
    <w:rsid w:val="00A33D3A"/>
    <w:rsid w:val="00A37310"/>
    <w:rsid w:val="00A424DA"/>
    <w:rsid w:val="00A4636E"/>
    <w:rsid w:val="00A50676"/>
    <w:rsid w:val="00A50C29"/>
    <w:rsid w:val="00A624C0"/>
    <w:rsid w:val="00A72117"/>
    <w:rsid w:val="00A73D96"/>
    <w:rsid w:val="00A7621C"/>
    <w:rsid w:val="00A76520"/>
    <w:rsid w:val="00A822B5"/>
    <w:rsid w:val="00A835CD"/>
    <w:rsid w:val="00A85B82"/>
    <w:rsid w:val="00A8735C"/>
    <w:rsid w:val="00A90562"/>
    <w:rsid w:val="00A9204F"/>
    <w:rsid w:val="00A97B50"/>
    <w:rsid w:val="00AA11BC"/>
    <w:rsid w:val="00AA11DF"/>
    <w:rsid w:val="00AA1D33"/>
    <w:rsid w:val="00AA32E4"/>
    <w:rsid w:val="00AA4BD8"/>
    <w:rsid w:val="00AA7801"/>
    <w:rsid w:val="00AB3F1E"/>
    <w:rsid w:val="00AB7F8F"/>
    <w:rsid w:val="00AC0505"/>
    <w:rsid w:val="00AC112E"/>
    <w:rsid w:val="00AC3AE3"/>
    <w:rsid w:val="00AC4A9A"/>
    <w:rsid w:val="00AC5161"/>
    <w:rsid w:val="00AC5346"/>
    <w:rsid w:val="00AC6FAC"/>
    <w:rsid w:val="00AD02EC"/>
    <w:rsid w:val="00AD6EEF"/>
    <w:rsid w:val="00AE1C8A"/>
    <w:rsid w:val="00AF0F05"/>
    <w:rsid w:val="00AF123B"/>
    <w:rsid w:val="00AF55A3"/>
    <w:rsid w:val="00AF60C6"/>
    <w:rsid w:val="00AF67DB"/>
    <w:rsid w:val="00AF6CC1"/>
    <w:rsid w:val="00B02AFB"/>
    <w:rsid w:val="00B0332E"/>
    <w:rsid w:val="00B06BF0"/>
    <w:rsid w:val="00B072FF"/>
    <w:rsid w:val="00B07805"/>
    <w:rsid w:val="00B11968"/>
    <w:rsid w:val="00B24426"/>
    <w:rsid w:val="00B266F9"/>
    <w:rsid w:val="00B27108"/>
    <w:rsid w:val="00B3197A"/>
    <w:rsid w:val="00B32114"/>
    <w:rsid w:val="00B3474B"/>
    <w:rsid w:val="00B421AA"/>
    <w:rsid w:val="00B45D91"/>
    <w:rsid w:val="00B514E5"/>
    <w:rsid w:val="00B5722B"/>
    <w:rsid w:val="00B61B7E"/>
    <w:rsid w:val="00B64571"/>
    <w:rsid w:val="00B64995"/>
    <w:rsid w:val="00B65984"/>
    <w:rsid w:val="00B726BF"/>
    <w:rsid w:val="00B7305C"/>
    <w:rsid w:val="00B732B0"/>
    <w:rsid w:val="00B77D2C"/>
    <w:rsid w:val="00B807CA"/>
    <w:rsid w:val="00B823FB"/>
    <w:rsid w:val="00B928C6"/>
    <w:rsid w:val="00B9787C"/>
    <w:rsid w:val="00BA2D0A"/>
    <w:rsid w:val="00BA3D04"/>
    <w:rsid w:val="00BA40BE"/>
    <w:rsid w:val="00BA437B"/>
    <w:rsid w:val="00BA6889"/>
    <w:rsid w:val="00BA6B8E"/>
    <w:rsid w:val="00BB1CFA"/>
    <w:rsid w:val="00BB2A8C"/>
    <w:rsid w:val="00BB4D1B"/>
    <w:rsid w:val="00BB70C3"/>
    <w:rsid w:val="00BC3F3D"/>
    <w:rsid w:val="00BD1D56"/>
    <w:rsid w:val="00BD1DD1"/>
    <w:rsid w:val="00BD43D6"/>
    <w:rsid w:val="00BD5F63"/>
    <w:rsid w:val="00BF1B67"/>
    <w:rsid w:val="00BF309C"/>
    <w:rsid w:val="00BF743E"/>
    <w:rsid w:val="00C036FC"/>
    <w:rsid w:val="00C03945"/>
    <w:rsid w:val="00C04210"/>
    <w:rsid w:val="00C11336"/>
    <w:rsid w:val="00C204EF"/>
    <w:rsid w:val="00C21320"/>
    <w:rsid w:val="00C21D29"/>
    <w:rsid w:val="00C228DD"/>
    <w:rsid w:val="00C24D91"/>
    <w:rsid w:val="00C26C41"/>
    <w:rsid w:val="00C30060"/>
    <w:rsid w:val="00C30CA0"/>
    <w:rsid w:val="00C3655F"/>
    <w:rsid w:val="00C3705F"/>
    <w:rsid w:val="00C377F5"/>
    <w:rsid w:val="00C465A7"/>
    <w:rsid w:val="00C52E25"/>
    <w:rsid w:val="00C53C34"/>
    <w:rsid w:val="00C5529E"/>
    <w:rsid w:val="00C61190"/>
    <w:rsid w:val="00C614C9"/>
    <w:rsid w:val="00C62185"/>
    <w:rsid w:val="00C644E5"/>
    <w:rsid w:val="00C64A61"/>
    <w:rsid w:val="00C70897"/>
    <w:rsid w:val="00C70E37"/>
    <w:rsid w:val="00C71099"/>
    <w:rsid w:val="00C7158D"/>
    <w:rsid w:val="00C73083"/>
    <w:rsid w:val="00C74BDD"/>
    <w:rsid w:val="00C80418"/>
    <w:rsid w:val="00C80C2A"/>
    <w:rsid w:val="00C8359C"/>
    <w:rsid w:val="00C857D5"/>
    <w:rsid w:val="00C8632C"/>
    <w:rsid w:val="00C90D2B"/>
    <w:rsid w:val="00C9339E"/>
    <w:rsid w:val="00C94583"/>
    <w:rsid w:val="00C94AE0"/>
    <w:rsid w:val="00C95716"/>
    <w:rsid w:val="00CA400B"/>
    <w:rsid w:val="00CA43FF"/>
    <w:rsid w:val="00CB126D"/>
    <w:rsid w:val="00CB3DA3"/>
    <w:rsid w:val="00CB4346"/>
    <w:rsid w:val="00CB5EA8"/>
    <w:rsid w:val="00CB67BC"/>
    <w:rsid w:val="00CC09D2"/>
    <w:rsid w:val="00CC16DC"/>
    <w:rsid w:val="00CC43D2"/>
    <w:rsid w:val="00CC6502"/>
    <w:rsid w:val="00CD068D"/>
    <w:rsid w:val="00CE2514"/>
    <w:rsid w:val="00CE30C6"/>
    <w:rsid w:val="00CE4B44"/>
    <w:rsid w:val="00CE5B62"/>
    <w:rsid w:val="00CE679A"/>
    <w:rsid w:val="00CF0FED"/>
    <w:rsid w:val="00CF32CB"/>
    <w:rsid w:val="00CF417E"/>
    <w:rsid w:val="00CF47C4"/>
    <w:rsid w:val="00CF71D4"/>
    <w:rsid w:val="00CF766C"/>
    <w:rsid w:val="00CF76A3"/>
    <w:rsid w:val="00D002E1"/>
    <w:rsid w:val="00D01C81"/>
    <w:rsid w:val="00D02516"/>
    <w:rsid w:val="00D04341"/>
    <w:rsid w:val="00D05DCC"/>
    <w:rsid w:val="00D063D4"/>
    <w:rsid w:val="00D06626"/>
    <w:rsid w:val="00D06914"/>
    <w:rsid w:val="00D06A74"/>
    <w:rsid w:val="00D0703B"/>
    <w:rsid w:val="00D130DC"/>
    <w:rsid w:val="00D21AFD"/>
    <w:rsid w:val="00D31E5F"/>
    <w:rsid w:val="00D37104"/>
    <w:rsid w:val="00D3720A"/>
    <w:rsid w:val="00D42C67"/>
    <w:rsid w:val="00D450FC"/>
    <w:rsid w:val="00D461F9"/>
    <w:rsid w:val="00D471B9"/>
    <w:rsid w:val="00D507CC"/>
    <w:rsid w:val="00D516A8"/>
    <w:rsid w:val="00D531D0"/>
    <w:rsid w:val="00D54DB2"/>
    <w:rsid w:val="00D54E24"/>
    <w:rsid w:val="00D54E55"/>
    <w:rsid w:val="00D60C05"/>
    <w:rsid w:val="00D62B34"/>
    <w:rsid w:val="00D66E18"/>
    <w:rsid w:val="00D67C8C"/>
    <w:rsid w:val="00D7084C"/>
    <w:rsid w:val="00D76F9B"/>
    <w:rsid w:val="00D815E4"/>
    <w:rsid w:val="00D82A1A"/>
    <w:rsid w:val="00D831E0"/>
    <w:rsid w:val="00D83806"/>
    <w:rsid w:val="00D84507"/>
    <w:rsid w:val="00D902AE"/>
    <w:rsid w:val="00D92A01"/>
    <w:rsid w:val="00DA54E2"/>
    <w:rsid w:val="00DB45DB"/>
    <w:rsid w:val="00DB45E7"/>
    <w:rsid w:val="00DB4CAF"/>
    <w:rsid w:val="00DB56D1"/>
    <w:rsid w:val="00DB5786"/>
    <w:rsid w:val="00DC1407"/>
    <w:rsid w:val="00DC3486"/>
    <w:rsid w:val="00DC5E5D"/>
    <w:rsid w:val="00DE38C2"/>
    <w:rsid w:val="00DE3D65"/>
    <w:rsid w:val="00DE4C39"/>
    <w:rsid w:val="00DE5259"/>
    <w:rsid w:val="00DE65A0"/>
    <w:rsid w:val="00DE7FC3"/>
    <w:rsid w:val="00DF3053"/>
    <w:rsid w:val="00DF5557"/>
    <w:rsid w:val="00DF7DDC"/>
    <w:rsid w:val="00E062F4"/>
    <w:rsid w:val="00E067A1"/>
    <w:rsid w:val="00E06EF6"/>
    <w:rsid w:val="00E11DA2"/>
    <w:rsid w:val="00E149D8"/>
    <w:rsid w:val="00E16E5F"/>
    <w:rsid w:val="00E1746E"/>
    <w:rsid w:val="00E2064F"/>
    <w:rsid w:val="00E22480"/>
    <w:rsid w:val="00E22F5A"/>
    <w:rsid w:val="00E262D3"/>
    <w:rsid w:val="00E43E9C"/>
    <w:rsid w:val="00E44A1F"/>
    <w:rsid w:val="00E44D1D"/>
    <w:rsid w:val="00E53ECF"/>
    <w:rsid w:val="00E55762"/>
    <w:rsid w:val="00E562FF"/>
    <w:rsid w:val="00E608B6"/>
    <w:rsid w:val="00E61268"/>
    <w:rsid w:val="00E622E0"/>
    <w:rsid w:val="00E656A4"/>
    <w:rsid w:val="00E661AD"/>
    <w:rsid w:val="00E711E8"/>
    <w:rsid w:val="00E73B85"/>
    <w:rsid w:val="00E75692"/>
    <w:rsid w:val="00E76C04"/>
    <w:rsid w:val="00E80153"/>
    <w:rsid w:val="00E81F54"/>
    <w:rsid w:val="00E84312"/>
    <w:rsid w:val="00E87BAA"/>
    <w:rsid w:val="00E93434"/>
    <w:rsid w:val="00E9654A"/>
    <w:rsid w:val="00E97CAE"/>
    <w:rsid w:val="00EB4A6A"/>
    <w:rsid w:val="00EC1335"/>
    <w:rsid w:val="00EC2FEE"/>
    <w:rsid w:val="00EC4C43"/>
    <w:rsid w:val="00EC6724"/>
    <w:rsid w:val="00EC72F5"/>
    <w:rsid w:val="00ED0415"/>
    <w:rsid w:val="00ED1F72"/>
    <w:rsid w:val="00ED46C4"/>
    <w:rsid w:val="00ED758E"/>
    <w:rsid w:val="00EE1704"/>
    <w:rsid w:val="00EF516B"/>
    <w:rsid w:val="00EF5290"/>
    <w:rsid w:val="00EF5473"/>
    <w:rsid w:val="00EF6217"/>
    <w:rsid w:val="00F0049A"/>
    <w:rsid w:val="00F04265"/>
    <w:rsid w:val="00F05F43"/>
    <w:rsid w:val="00F07479"/>
    <w:rsid w:val="00F14517"/>
    <w:rsid w:val="00F15ACD"/>
    <w:rsid w:val="00F20B44"/>
    <w:rsid w:val="00F21F0A"/>
    <w:rsid w:val="00F2662E"/>
    <w:rsid w:val="00F2782C"/>
    <w:rsid w:val="00F32CD0"/>
    <w:rsid w:val="00F330B5"/>
    <w:rsid w:val="00F35712"/>
    <w:rsid w:val="00F3606A"/>
    <w:rsid w:val="00F36356"/>
    <w:rsid w:val="00F424E8"/>
    <w:rsid w:val="00F44279"/>
    <w:rsid w:val="00F449F3"/>
    <w:rsid w:val="00F45BC9"/>
    <w:rsid w:val="00F53BE3"/>
    <w:rsid w:val="00F55390"/>
    <w:rsid w:val="00F55906"/>
    <w:rsid w:val="00F55EE4"/>
    <w:rsid w:val="00F56ED1"/>
    <w:rsid w:val="00F577B5"/>
    <w:rsid w:val="00F60612"/>
    <w:rsid w:val="00F61256"/>
    <w:rsid w:val="00F63222"/>
    <w:rsid w:val="00F65E50"/>
    <w:rsid w:val="00F65F1C"/>
    <w:rsid w:val="00F702A2"/>
    <w:rsid w:val="00F70559"/>
    <w:rsid w:val="00F746F7"/>
    <w:rsid w:val="00F7580C"/>
    <w:rsid w:val="00F8055D"/>
    <w:rsid w:val="00F8221C"/>
    <w:rsid w:val="00F8240D"/>
    <w:rsid w:val="00F827A9"/>
    <w:rsid w:val="00F829AE"/>
    <w:rsid w:val="00F83AA8"/>
    <w:rsid w:val="00F845CA"/>
    <w:rsid w:val="00F85ABA"/>
    <w:rsid w:val="00F9047A"/>
    <w:rsid w:val="00F9070F"/>
    <w:rsid w:val="00F90A2A"/>
    <w:rsid w:val="00FA3716"/>
    <w:rsid w:val="00FA572F"/>
    <w:rsid w:val="00FA6CE9"/>
    <w:rsid w:val="00FB08F8"/>
    <w:rsid w:val="00FB2850"/>
    <w:rsid w:val="00FB3208"/>
    <w:rsid w:val="00FB4E54"/>
    <w:rsid w:val="00FB4E8E"/>
    <w:rsid w:val="00FC378C"/>
    <w:rsid w:val="00FC3DF8"/>
    <w:rsid w:val="00FC3F4D"/>
    <w:rsid w:val="00FC6002"/>
    <w:rsid w:val="00FC64CE"/>
    <w:rsid w:val="00FD5295"/>
    <w:rsid w:val="00FE13C6"/>
    <w:rsid w:val="00FE146E"/>
    <w:rsid w:val="00FE3309"/>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5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192764179">
      <w:bodyDiv w:val="1"/>
      <w:marLeft w:val="0"/>
      <w:marRight w:val="0"/>
      <w:marTop w:val="0"/>
      <w:marBottom w:val="0"/>
      <w:divBdr>
        <w:top w:val="none" w:sz="0" w:space="0" w:color="auto"/>
        <w:left w:val="none" w:sz="0" w:space="0" w:color="auto"/>
        <w:bottom w:val="none" w:sz="0" w:space="0" w:color="auto"/>
        <w:right w:val="none" w:sz="0" w:space="0" w:color="auto"/>
      </w:divBdr>
    </w:div>
    <w:div w:id="212618095">
      <w:bodyDiv w:val="1"/>
      <w:marLeft w:val="0"/>
      <w:marRight w:val="0"/>
      <w:marTop w:val="0"/>
      <w:marBottom w:val="0"/>
      <w:divBdr>
        <w:top w:val="none" w:sz="0" w:space="0" w:color="auto"/>
        <w:left w:val="none" w:sz="0" w:space="0" w:color="auto"/>
        <w:bottom w:val="none" w:sz="0" w:space="0" w:color="auto"/>
        <w:right w:val="none" w:sz="0" w:space="0" w:color="auto"/>
      </w:divBdr>
    </w:div>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5832382">
      <w:bodyDiv w:val="1"/>
      <w:marLeft w:val="0"/>
      <w:marRight w:val="0"/>
      <w:marTop w:val="0"/>
      <w:marBottom w:val="0"/>
      <w:divBdr>
        <w:top w:val="none" w:sz="0" w:space="0" w:color="auto"/>
        <w:left w:val="none" w:sz="0" w:space="0" w:color="auto"/>
        <w:bottom w:val="none" w:sz="0" w:space="0" w:color="auto"/>
        <w:right w:val="none" w:sz="0" w:space="0" w:color="auto"/>
      </w:divBdr>
    </w:div>
    <w:div w:id="560990592">
      <w:bodyDiv w:val="1"/>
      <w:marLeft w:val="0"/>
      <w:marRight w:val="0"/>
      <w:marTop w:val="0"/>
      <w:marBottom w:val="0"/>
      <w:divBdr>
        <w:top w:val="none" w:sz="0" w:space="0" w:color="auto"/>
        <w:left w:val="none" w:sz="0" w:space="0" w:color="auto"/>
        <w:bottom w:val="none" w:sz="0" w:space="0" w:color="auto"/>
        <w:right w:val="none" w:sz="0" w:space="0" w:color="auto"/>
      </w:divBdr>
    </w:div>
    <w:div w:id="580413809">
      <w:bodyDiv w:val="1"/>
      <w:marLeft w:val="0"/>
      <w:marRight w:val="0"/>
      <w:marTop w:val="0"/>
      <w:marBottom w:val="0"/>
      <w:divBdr>
        <w:top w:val="none" w:sz="0" w:space="0" w:color="auto"/>
        <w:left w:val="none" w:sz="0" w:space="0" w:color="auto"/>
        <w:bottom w:val="none" w:sz="0" w:space="0" w:color="auto"/>
        <w:right w:val="none" w:sz="0" w:space="0" w:color="auto"/>
      </w:divBdr>
      <w:divsChild>
        <w:div w:id="12474234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74779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5653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709233448">
      <w:bodyDiv w:val="1"/>
      <w:marLeft w:val="0"/>
      <w:marRight w:val="0"/>
      <w:marTop w:val="0"/>
      <w:marBottom w:val="0"/>
      <w:divBdr>
        <w:top w:val="none" w:sz="0" w:space="0" w:color="auto"/>
        <w:left w:val="none" w:sz="0" w:space="0" w:color="auto"/>
        <w:bottom w:val="none" w:sz="0" w:space="0" w:color="auto"/>
        <w:right w:val="none" w:sz="0" w:space="0" w:color="auto"/>
      </w:divBdr>
    </w:div>
    <w:div w:id="726104980">
      <w:bodyDiv w:val="1"/>
      <w:marLeft w:val="0"/>
      <w:marRight w:val="0"/>
      <w:marTop w:val="0"/>
      <w:marBottom w:val="0"/>
      <w:divBdr>
        <w:top w:val="none" w:sz="0" w:space="0" w:color="auto"/>
        <w:left w:val="none" w:sz="0" w:space="0" w:color="auto"/>
        <w:bottom w:val="none" w:sz="0" w:space="0" w:color="auto"/>
        <w:right w:val="none" w:sz="0" w:space="0" w:color="auto"/>
      </w:divBdr>
    </w:div>
    <w:div w:id="764224649">
      <w:bodyDiv w:val="1"/>
      <w:marLeft w:val="0"/>
      <w:marRight w:val="0"/>
      <w:marTop w:val="0"/>
      <w:marBottom w:val="0"/>
      <w:divBdr>
        <w:top w:val="none" w:sz="0" w:space="0" w:color="auto"/>
        <w:left w:val="none" w:sz="0" w:space="0" w:color="auto"/>
        <w:bottom w:val="none" w:sz="0" w:space="0" w:color="auto"/>
        <w:right w:val="none" w:sz="0" w:space="0" w:color="auto"/>
      </w:divBdr>
    </w:div>
    <w:div w:id="831877055">
      <w:bodyDiv w:val="1"/>
      <w:marLeft w:val="0"/>
      <w:marRight w:val="0"/>
      <w:marTop w:val="0"/>
      <w:marBottom w:val="0"/>
      <w:divBdr>
        <w:top w:val="none" w:sz="0" w:space="0" w:color="auto"/>
        <w:left w:val="none" w:sz="0" w:space="0" w:color="auto"/>
        <w:bottom w:val="none" w:sz="0" w:space="0" w:color="auto"/>
        <w:right w:val="none" w:sz="0" w:space="0" w:color="auto"/>
      </w:divBdr>
    </w:div>
    <w:div w:id="831917340">
      <w:bodyDiv w:val="1"/>
      <w:marLeft w:val="0"/>
      <w:marRight w:val="0"/>
      <w:marTop w:val="0"/>
      <w:marBottom w:val="0"/>
      <w:divBdr>
        <w:top w:val="none" w:sz="0" w:space="0" w:color="auto"/>
        <w:left w:val="none" w:sz="0" w:space="0" w:color="auto"/>
        <w:bottom w:val="none" w:sz="0" w:space="0" w:color="auto"/>
        <w:right w:val="none" w:sz="0" w:space="0" w:color="auto"/>
      </w:divBdr>
    </w:div>
    <w:div w:id="866530467">
      <w:bodyDiv w:val="1"/>
      <w:marLeft w:val="0"/>
      <w:marRight w:val="0"/>
      <w:marTop w:val="0"/>
      <w:marBottom w:val="0"/>
      <w:divBdr>
        <w:top w:val="none" w:sz="0" w:space="0" w:color="auto"/>
        <w:left w:val="none" w:sz="0" w:space="0" w:color="auto"/>
        <w:bottom w:val="none" w:sz="0" w:space="0" w:color="auto"/>
        <w:right w:val="none" w:sz="0" w:space="0" w:color="auto"/>
      </w:divBdr>
    </w:div>
    <w:div w:id="885069267">
      <w:bodyDiv w:val="1"/>
      <w:marLeft w:val="0"/>
      <w:marRight w:val="0"/>
      <w:marTop w:val="0"/>
      <w:marBottom w:val="0"/>
      <w:divBdr>
        <w:top w:val="none" w:sz="0" w:space="0" w:color="auto"/>
        <w:left w:val="none" w:sz="0" w:space="0" w:color="auto"/>
        <w:bottom w:val="none" w:sz="0" w:space="0" w:color="auto"/>
        <w:right w:val="none" w:sz="0" w:space="0" w:color="auto"/>
      </w:divBdr>
    </w:div>
    <w:div w:id="894001467">
      <w:bodyDiv w:val="1"/>
      <w:marLeft w:val="0"/>
      <w:marRight w:val="0"/>
      <w:marTop w:val="0"/>
      <w:marBottom w:val="0"/>
      <w:divBdr>
        <w:top w:val="none" w:sz="0" w:space="0" w:color="auto"/>
        <w:left w:val="none" w:sz="0" w:space="0" w:color="auto"/>
        <w:bottom w:val="none" w:sz="0" w:space="0" w:color="auto"/>
        <w:right w:val="none" w:sz="0" w:space="0" w:color="auto"/>
      </w:divBdr>
    </w:div>
    <w:div w:id="928318328">
      <w:bodyDiv w:val="1"/>
      <w:marLeft w:val="0"/>
      <w:marRight w:val="0"/>
      <w:marTop w:val="0"/>
      <w:marBottom w:val="0"/>
      <w:divBdr>
        <w:top w:val="none" w:sz="0" w:space="0" w:color="auto"/>
        <w:left w:val="none" w:sz="0" w:space="0" w:color="auto"/>
        <w:bottom w:val="none" w:sz="0" w:space="0" w:color="auto"/>
        <w:right w:val="none" w:sz="0" w:space="0" w:color="auto"/>
      </w:divBdr>
    </w:div>
    <w:div w:id="1066491139">
      <w:bodyDiv w:val="1"/>
      <w:marLeft w:val="0"/>
      <w:marRight w:val="0"/>
      <w:marTop w:val="0"/>
      <w:marBottom w:val="0"/>
      <w:divBdr>
        <w:top w:val="none" w:sz="0" w:space="0" w:color="auto"/>
        <w:left w:val="none" w:sz="0" w:space="0" w:color="auto"/>
        <w:bottom w:val="none" w:sz="0" w:space="0" w:color="auto"/>
        <w:right w:val="none" w:sz="0" w:space="0" w:color="auto"/>
      </w:divBdr>
    </w:div>
    <w:div w:id="1104963041">
      <w:bodyDiv w:val="1"/>
      <w:marLeft w:val="0"/>
      <w:marRight w:val="0"/>
      <w:marTop w:val="0"/>
      <w:marBottom w:val="0"/>
      <w:divBdr>
        <w:top w:val="none" w:sz="0" w:space="0" w:color="auto"/>
        <w:left w:val="none" w:sz="0" w:space="0" w:color="auto"/>
        <w:bottom w:val="none" w:sz="0" w:space="0" w:color="auto"/>
        <w:right w:val="none" w:sz="0" w:space="0" w:color="auto"/>
      </w:divBdr>
    </w:div>
    <w:div w:id="1211723848">
      <w:bodyDiv w:val="1"/>
      <w:marLeft w:val="0"/>
      <w:marRight w:val="0"/>
      <w:marTop w:val="0"/>
      <w:marBottom w:val="0"/>
      <w:divBdr>
        <w:top w:val="none" w:sz="0" w:space="0" w:color="auto"/>
        <w:left w:val="none" w:sz="0" w:space="0" w:color="auto"/>
        <w:bottom w:val="none" w:sz="0" w:space="0" w:color="auto"/>
        <w:right w:val="none" w:sz="0" w:space="0" w:color="auto"/>
      </w:divBdr>
    </w:div>
    <w:div w:id="1254246326">
      <w:bodyDiv w:val="1"/>
      <w:marLeft w:val="0"/>
      <w:marRight w:val="0"/>
      <w:marTop w:val="0"/>
      <w:marBottom w:val="0"/>
      <w:divBdr>
        <w:top w:val="none" w:sz="0" w:space="0" w:color="auto"/>
        <w:left w:val="none" w:sz="0" w:space="0" w:color="auto"/>
        <w:bottom w:val="none" w:sz="0" w:space="0" w:color="auto"/>
        <w:right w:val="none" w:sz="0" w:space="0" w:color="auto"/>
      </w:divBdr>
    </w:div>
    <w:div w:id="1396858998">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453330652">
      <w:bodyDiv w:val="1"/>
      <w:marLeft w:val="0"/>
      <w:marRight w:val="0"/>
      <w:marTop w:val="0"/>
      <w:marBottom w:val="0"/>
      <w:divBdr>
        <w:top w:val="none" w:sz="0" w:space="0" w:color="auto"/>
        <w:left w:val="none" w:sz="0" w:space="0" w:color="auto"/>
        <w:bottom w:val="none" w:sz="0" w:space="0" w:color="auto"/>
        <w:right w:val="none" w:sz="0" w:space="0" w:color="auto"/>
      </w:divBdr>
    </w:div>
    <w:div w:id="1461260210">
      <w:bodyDiv w:val="1"/>
      <w:marLeft w:val="0"/>
      <w:marRight w:val="0"/>
      <w:marTop w:val="0"/>
      <w:marBottom w:val="0"/>
      <w:divBdr>
        <w:top w:val="none" w:sz="0" w:space="0" w:color="auto"/>
        <w:left w:val="none" w:sz="0" w:space="0" w:color="auto"/>
        <w:bottom w:val="none" w:sz="0" w:space="0" w:color="auto"/>
        <w:right w:val="none" w:sz="0" w:space="0" w:color="auto"/>
      </w:divBdr>
    </w:div>
    <w:div w:id="1510293809">
      <w:bodyDiv w:val="1"/>
      <w:marLeft w:val="0"/>
      <w:marRight w:val="0"/>
      <w:marTop w:val="0"/>
      <w:marBottom w:val="0"/>
      <w:divBdr>
        <w:top w:val="none" w:sz="0" w:space="0" w:color="auto"/>
        <w:left w:val="none" w:sz="0" w:space="0" w:color="auto"/>
        <w:bottom w:val="none" w:sz="0" w:space="0" w:color="auto"/>
        <w:right w:val="none" w:sz="0" w:space="0" w:color="auto"/>
      </w:divBdr>
    </w:div>
    <w:div w:id="1556893410">
      <w:bodyDiv w:val="1"/>
      <w:marLeft w:val="0"/>
      <w:marRight w:val="0"/>
      <w:marTop w:val="0"/>
      <w:marBottom w:val="0"/>
      <w:divBdr>
        <w:top w:val="none" w:sz="0" w:space="0" w:color="auto"/>
        <w:left w:val="none" w:sz="0" w:space="0" w:color="auto"/>
        <w:bottom w:val="none" w:sz="0" w:space="0" w:color="auto"/>
        <w:right w:val="none" w:sz="0" w:space="0" w:color="auto"/>
      </w:divBdr>
    </w:div>
    <w:div w:id="1717701627">
      <w:bodyDiv w:val="1"/>
      <w:marLeft w:val="0"/>
      <w:marRight w:val="0"/>
      <w:marTop w:val="0"/>
      <w:marBottom w:val="0"/>
      <w:divBdr>
        <w:top w:val="none" w:sz="0" w:space="0" w:color="auto"/>
        <w:left w:val="none" w:sz="0" w:space="0" w:color="auto"/>
        <w:bottom w:val="none" w:sz="0" w:space="0" w:color="auto"/>
        <w:right w:val="none" w:sz="0" w:space="0" w:color="auto"/>
      </w:divBdr>
    </w:div>
    <w:div w:id="1728605275">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an\Documents\Meus%20Sites\MEUS\IGREJA%20RESTAURA&#199;&#195;O%20EM%20CRISTO\ebdonline-arquivos-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E20D18-563C-4021-A48D-F7BD722A1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92</TotalTime>
  <Pages>4</Pages>
  <Words>1345</Words>
  <Characters>7264</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8592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JJIRE</cp:lastModifiedBy>
  <cp:revision>6</cp:revision>
  <cp:lastPrinted>2018-01-19T15:19:00Z</cp:lastPrinted>
  <dcterms:created xsi:type="dcterms:W3CDTF">2019-12-04T23:26:00Z</dcterms:created>
  <dcterms:modified xsi:type="dcterms:W3CDTF">2020-10-16T19:17:00Z</dcterms:modified>
</cp:coreProperties>
</file>