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36A9" w:rsidRPr="006D36A9" w:rsidRDefault="006D36A9" w:rsidP="006D36A9">
      <w:pPr>
        <w:ind w:left="240"/>
        <w:jc w:val="center"/>
        <w:rPr>
          <w:rFonts w:ascii="PT Sans" w:hAnsi="PT Sans"/>
          <w:b/>
          <w:color w:val="2A324D"/>
          <w:sz w:val="32"/>
          <w:szCs w:val="32"/>
          <w:shd w:val="clear" w:color="auto" w:fill="FFFFFF"/>
        </w:rPr>
      </w:pPr>
      <w:r w:rsidRPr="006D36A9">
        <w:rPr>
          <w:rFonts w:ascii="PT Sans" w:hAnsi="PT Sans"/>
          <w:b/>
          <w:color w:val="2A324D"/>
          <w:sz w:val="32"/>
          <w:szCs w:val="32"/>
          <w:shd w:val="clear" w:color="auto" w:fill="FFFFFF"/>
        </w:rPr>
        <w:t>As 10 pragas do Egito e sua relação com as divindades pagãs egípcias</w:t>
      </w:r>
    </w:p>
    <w:p w:rsidR="006D36A9" w:rsidRDefault="006D36A9" w:rsidP="006D36A9">
      <w:pPr>
        <w:ind w:left="240"/>
        <w:rPr>
          <w:rFonts w:ascii="PT Sans" w:hAnsi="PT Sans"/>
          <w:color w:val="2A324D"/>
          <w:sz w:val="26"/>
          <w:szCs w:val="26"/>
          <w:shd w:val="clear" w:color="auto" w:fill="FFFFFF"/>
        </w:rPr>
      </w:pPr>
      <w:r>
        <w:rPr>
          <w:rFonts w:ascii="PT Sans" w:hAnsi="PT Sans"/>
          <w:color w:val="2A324D"/>
          <w:sz w:val="26"/>
          <w:szCs w:val="26"/>
          <w:shd w:val="clear" w:color="auto" w:fill="FFFFFF"/>
        </w:rPr>
        <w:t xml:space="preserve">Pr. Jonas Sommer </w:t>
      </w:r>
    </w:p>
    <w:p w:rsidR="006D36A9" w:rsidRDefault="006D36A9" w:rsidP="006D36A9">
      <w:pPr>
        <w:ind w:left="240"/>
        <w:jc w:val="center"/>
        <w:rPr>
          <w:rFonts w:ascii="PT Sans" w:hAnsi="PT Sans"/>
          <w:color w:val="2A324D"/>
          <w:sz w:val="26"/>
          <w:szCs w:val="26"/>
          <w:shd w:val="clear" w:color="auto" w:fill="FFFFFF"/>
        </w:rPr>
      </w:pPr>
      <w:r>
        <w:rPr>
          <w:noProof/>
        </w:rPr>
        <w:drawing>
          <wp:inline distT="0" distB="0" distL="0" distR="0">
            <wp:extent cx="5715000" cy="3000375"/>
            <wp:effectExtent l="19050" t="0" r="0" b="0"/>
            <wp:docPr id="2" name="Imagem 1" descr="Resultado de imagem para as 10 pragas do egi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m para as 10 pragas do egito"/>
                    <pic:cNvPicPr>
                      <a:picLocks noChangeAspect="1" noChangeArrowheads="1"/>
                    </pic:cNvPicPr>
                  </pic:nvPicPr>
                  <pic:blipFill>
                    <a:blip r:embed="rId8"/>
                    <a:srcRect/>
                    <a:stretch>
                      <a:fillRect/>
                    </a:stretch>
                  </pic:blipFill>
                  <pic:spPr bwMode="auto">
                    <a:xfrm>
                      <a:off x="0" y="0"/>
                      <a:ext cx="5715000" cy="3000375"/>
                    </a:xfrm>
                    <a:prstGeom prst="rect">
                      <a:avLst/>
                    </a:prstGeom>
                    <a:noFill/>
                    <a:ln w="9525">
                      <a:noFill/>
                      <a:miter lim="800000"/>
                      <a:headEnd/>
                      <a:tailEnd/>
                    </a:ln>
                  </pic:spPr>
                </pic:pic>
              </a:graphicData>
            </a:graphic>
          </wp:inline>
        </w:drawing>
      </w:r>
    </w:p>
    <w:p w:rsidR="00B416A5" w:rsidRDefault="00B416A5" w:rsidP="006D36A9">
      <w:pPr>
        <w:ind w:left="240"/>
        <w:jc w:val="both"/>
        <w:rPr>
          <w:rFonts w:ascii="PT Sans" w:hAnsi="PT Sans"/>
          <w:color w:val="2A324D"/>
          <w:sz w:val="26"/>
          <w:szCs w:val="26"/>
          <w:shd w:val="clear" w:color="auto" w:fill="FFFFFF"/>
        </w:rPr>
      </w:pPr>
    </w:p>
    <w:p w:rsidR="006D36A9" w:rsidRDefault="006D36A9" w:rsidP="006D36A9">
      <w:pPr>
        <w:ind w:left="240"/>
        <w:jc w:val="both"/>
        <w:rPr>
          <w:rFonts w:ascii="PT Sans" w:hAnsi="PT Sans"/>
          <w:color w:val="2A324D"/>
          <w:sz w:val="26"/>
          <w:szCs w:val="26"/>
          <w:shd w:val="clear" w:color="auto" w:fill="FFFFFF"/>
        </w:rPr>
      </w:pPr>
      <w:r>
        <w:rPr>
          <w:rFonts w:ascii="PT Sans" w:hAnsi="PT Sans"/>
          <w:color w:val="2A324D"/>
          <w:sz w:val="26"/>
          <w:szCs w:val="26"/>
          <w:shd w:val="clear" w:color="auto" w:fill="FFFFFF"/>
        </w:rPr>
        <w:t xml:space="preserve">Uma das palavras hebraicas traduzida por praga no livro de Êxodo significa dar “golpes ou ferir”. Outras duas palavras descrevem as pragas como sinais e juízos. De modo que as pragas foram tanto sinais divinos que demonstraram que o Senhor é o Deus Supremo, como atos divinos pelos quais Deus julgou os egípcios e libertou a seu povo, golpeando as crença nas divindades egípcias. </w:t>
      </w:r>
    </w:p>
    <w:p w:rsidR="006D36A9" w:rsidRDefault="006D36A9" w:rsidP="006D36A9">
      <w:pPr>
        <w:ind w:left="240"/>
        <w:jc w:val="both"/>
        <w:rPr>
          <w:rFonts w:ascii="PT Sans" w:hAnsi="PT Sans"/>
          <w:color w:val="2A324D"/>
          <w:sz w:val="26"/>
          <w:szCs w:val="26"/>
          <w:shd w:val="clear" w:color="auto" w:fill="FFFFFF"/>
        </w:rPr>
      </w:pPr>
      <w:r>
        <w:rPr>
          <w:rFonts w:ascii="PT Sans" w:hAnsi="PT Sans"/>
          <w:color w:val="2A324D"/>
          <w:sz w:val="26"/>
          <w:szCs w:val="26"/>
          <w:shd w:val="clear" w:color="auto" w:fill="FFFFFF"/>
        </w:rPr>
        <w:t xml:space="preserve">As pragas ao serem derramadas no Egito, houve dez prodígios, coletivamente chamados julgamentos (Êxodo 7.4) e também sinais e maravilhas (Êxodo 7.3). Essas pragas foram à reação da justiça de Deus contra a iniqüidade e a obstinação. Mui provavelmente, combinavam os fenômenos naturais com a intervenção divina, intervenção esta que servia de elemento controlador. </w:t>
      </w:r>
    </w:p>
    <w:p w:rsidR="006D36A9" w:rsidRDefault="006D36A9" w:rsidP="006D36A9">
      <w:pPr>
        <w:ind w:left="240"/>
        <w:jc w:val="both"/>
        <w:rPr>
          <w:rFonts w:ascii="PT Sans" w:hAnsi="PT Sans"/>
          <w:color w:val="2A324D"/>
          <w:sz w:val="26"/>
          <w:szCs w:val="26"/>
          <w:shd w:val="clear" w:color="auto" w:fill="FFFFFF"/>
        </w:rPr>
      </w:pPr>
      <w:r>
        <w:rPr>
          <w:rFonts w:ascii="PT Sans" w:hAnsi="PT Sans"/>
          <w:color w:val="2A324D"/>
          <w:sz w:val="26"/>
          <w:szCs w:val="26"/>
          <w:shd w:val="clear" w:color="auto" w:fill="FFFFFF"/>
        </w:rPr>
        <w:t xml:space="preserve">As pragas foram à resposta de Deus à pergunta de Faraó: Quem é o Senhor, cuja voz ouvirei? (Êxodo 7.17). Cada praga foi, por outro lado, um desafio aos deuses egípcios e uma censura à idolatria. Os egípcios prestavam culto às forças da natureza tais como o rio Nilo, o Sol, a Lua, a Terra, o Touro e muitos outros animais. Agora as divindades egípcias ficaram em evidente demonstração de sua impotência perante o Senhor Todo-Poderoso, não podendo proteger os egípcios nem intervir a favor de ninguém. </w:t>
      </w:r>
    </w:p>
    <w:p w:rsidR="006D36A9" w:rsidRDefault="006D36A9" w:rsidP="006D36A9">
      <w:pPr>
        <w:ind w:left="240"/>
        <w:jc w:val="both"/>
        <w:rPr>
          <w:rFonts w:ascii="PT Sans" w:hAnsi="PT Sans"/>
          <w:color w:val="2A324D"/>
          <w:sz w:val="26"/>
          <w:szCs w:val="26"/>
          <w:shd w:val="clear" w:color="auto" w:fill="FFFFFF"/>
        </w:rPr>
      </w:pPr>
    </w:p>
    <w:p w:rsidR="006D36A9" w:rsidRDefault="006D36A9" w:rsidP="006D36A9">
      <w:pPr>
        <w:ind w:left="240"/>
        <w:jc w:val="both"/>
        <w:rPr>
          <w:rFonts w:ascii="PT Sans" w:hAnsi="PT Sans"/>
          <w:color w:val="2A324D"/>
          <w:sz w:val="26"/>
          <w:szCs w:val="26"/>
          <w:shd w:val="clear" w:color="auto" w:fill="FFFFFF"/>
        </w:rPr>
      </w:pPr>
      <w:r>
        <w:rPr>
          <w:rFonts w:ascii="PT Sans" w:hAnsi="PT Sans"/>
          <w:color w:val="2A324D"/>
          <w:sz w:val="26"/>
          <w:szCs w:val="26"/>
          <w:shd w:val="clear" w:color="auto" w:fill="FFFFFF"/>
        </w:rPr>
        <w:lastRenderedPageBreak/>
        <w:t xml:space="preserve">A ORDEM DAS PRAGAS É A SEGUINTE: </w:t>
      </w:r>
    </w:p>
    <w:p w:rsidR="006D36A9" w:rsidRDefault="006D36A9" w:rsidP="006D36A9">
      <w:pPr>
        <w:ind w:left="240"/>
        <w:jc w:val="both"/>
        <w:rPr>
          <w:rFonts w:ascii="PT Sans" w:hAnsi="PT Sans"/>
          <w:color w:val="2A324D"/>
          <w:sz w:val="26"/>
          <w:szCs w:val="26"/>
          <w:shd w:val="clear" w:color="auto" w:fill="FFFFFF"/>
        </w:rPr>
      </w:pPr>
      <w:r>
        <w:rPr>
          <w:rFonts w:ascii="PT Sans" w:hAnsi="PT Sans"/>
          <w:color w:val="2A324D"/>
          <w:sz w:val="26"/>
          <w:szCs w:val="26"/>
          <w:shd w:val="clear" w:color="auto" w:fill="FFFFFF"/>
        </w:rPr>
        <w:t xml:space="preserve">1.ª PRAGA – AGUAS TRANSFORMADA EM SANGUE (ÊXODO 7.14-25) Foi um golpe contra o deus Hapi, o deus protetor das inundações do Rio Nilo. O Rio Nilo era considerado um deus e o deus hapi intervia junto o deus Nilo nas inundações. Deus resolveu zombar dessas divindades que não tiveram forças para impedir que suas águas apodrecessem e cheirassem mal. </w:t>
      </w:r>
    </w:p>
    <w:p w:rsidR="006D36A9" w:rsidRDefault="006D36A9" w:rsidP="006D36A9">
      <w:pPr>
        <w:ind w:left="240"/>
        <w:jc w:val="both"/>
        <w:rPr>
          <w:rFonts w:ascii="PT Sans" w:hAnsi="PT Sans"/>
          <w:color w:val="2A324D"/>
          <w:sz w:val="26"/>
          <w:szCs w:val="26"/>
          <w:shd w:val="clear" w:color="auto" w:fill="FFFFFF"/>
        </w:rPr>
      </w:pPr>
      <w:r>
        <w:rPr>
          <w:rFonts w:ascii="PT Sans" w:hAnsi="PT Sans"/>
          <w:color w:val="2A324D"/>
          <w:sz w:val="26"/>
          <w:szCs w:val="26"/>
          <w:shd w:val="clear" w:color="auto" w:fill="FFFFFF"/>
        </w:rPr>
        <w:t xml:space="preserve">2.ª PRAGA – A INVASÃO DE RÃS (ÊXODO 8.1-15) Os egípcios relacionavam as rãs com a deusa da fertilidade (Hekt). Todos que queriam a fertilidade invocavam tal divindade. O Deus verdadeiro zombou também dessa divindade, pois ela não conseguiu impedir que o Egito fosse invadido por rãs. </w:t>
      </w:r>
    </w:p>
    <w:p w:rsidR="006D36A9" w:rsidRDefault="006D36A9" w:rsidP="006D36A9">
      <w:pPr>
        <w:ind w:left="240"/>
        <w:jc w:val="both"/>
        <w:rPr>
          <w:rFonts w:ascii="PT Sans" w:hAnsi="PT Sans"/>
          <w:color w:val="2A324D"/>
          <w:sz w:val="26"/>
          <w:szCs w:val="26"/>
          <w:shd w:val="clear" w:color="auto" w:fill="FFFFFF"/>
        </w:rPr>
      </w:pPr>
      <w:r>
        <w:rPr>
          <w:rFonts w:ascii="PT Sans" w:hAnsi="PT Sans"/>
          <w:color w:val="2A324D"/>
          <w:sz w:val="26"/>
          <w:szCs w:val="26"/>
          <w:shd w:val="clear" w:color="auto" w:fill="FFFFFF"/>
        </w:rPr>
        <w:t xml:space="preserve">3.ª PRAGA – A INVASÃO DE PIOLHOS (ÊXODO 8.16-19) O pó da terra, considerado sagrado no Egito, converteu-se em insetos muito importunadores. Os sacerdotes egípcios, ao ministrarem nos lugares sagrados, usavam vestes brancas de linho. Estas deveriam ser alvas, extremamente alvas. Raspavam a cabeça e, antes de entrar para o lugar sagrado, examinavam minuciosamente, porque não podiam ter no seu corpo ou suas vestes qualquer inseto imundo e abjeto. Curavam as pessoas usando o pó sagrado da terra do Egito. Esse pó considerado sagrado agora causava grandes feridas ao egípcios. Era uma profanação ao seus deuses. Devido a essa praga os sacerdotes egípcios ficaram impossibilitados de cumprirem seus rituais. </w:t>
      </w:r>
    </w:p>
    <w:p w:rsidR="006D36A9" w:rsidRDefault="006D36A9" w:rsidP="006D36A9">
      <w:pPr>
        <w:ind w:left="240"/>
        <w:jc w:val="both"/>
        <w:rPr>
          <w:rFonts w:ascii="PT Sans" w:hAnsi="PT Sans"/>
          <w:color w:val="2A324D"/>
          <w:sz w:val="26"/>
          <w:szCs w:val="26"/>
          <w:shd w:val="clear" w:color="auto" w:fill="FFFFFF"/>
        </w:rPr>
      </w:pPr>
      <w:r>
        <w:rPr>
          <w:rFonts w:ascii="PT Sans" w:hAnsi="PT Sans"/>
          <w:color w:val="2A324D"/>
          <w:sz w:val="26"/>
          <w:szCs w:val="26"/>
          <w:shd w:val="clear" w:color="auto" w:fill="FFFFFF"/>
        </w:rPr>
        <w:t xml:space="preserve">4.ª PRAGA – A INVASÃO DE MOSCAS (ÊXODO 8.20-32) Os egípcios tinham em deus chamado Belzebu, que na crença deles era poderoso para afugentar moscas. Enxames de moscas cobriram a terra do Egito. Infernaram Faraó e seu povo. Sacerdotes e magos clamaram a Belzebu e nada aconteceu. Mais um deus desmoralizado. </w:t>
      </w:r>
    </w:p>
    <w:p w:rsidR="006D36A9" w:rsidRDefault="006D36A9" w:rsidP="006D36A9">
      <w:pPr>
        <w:ind w:left="240"/>
        <w:jc w:val="both"/>
        <w:rPr>
          <w:rFonts w:ascii="PT Sans" w:hAnsi="PT Sans"/>
          <w:color w:val="2A324D"/>
          <w:sz w:val="26"/>
          <w:szCs w:val="26"/>
          <w:shd w:val="clear" w:color="auto" w:fill="FFFFFF"/>
        </w:rPr>
      </w:pPr>
      <w:r>
        <w:rPr>
          <w:rFonts w:ascii="PT Sans" w:hAnsi="PT Sans"/>
          <w:color w:val="2A324D"/>
          <w:sz w:val="26"/>
          <w:szCs w:val="26"/>
          <w:shd w:val="clear" w:color="auto" w:fill="FFFFFF"/>
        </w:rPr>
        <w:t xml:space="preserve">5.ª PRAGA – PESTE NOS ANIMAIS (ÊXODO 9.1-7) Foi um golpe contra Amom, o deus adorado em todo Egito, tinha a forma de um carneiro, animal sagrado. No baixo Egito, Amom era adorado em forma de um touro, ou bode, deus protetor dos rebanhos do Egito. Como se pode notar, tal divindade foi incapaz de proteger o rebanho egípcio. </w:t>
      </w:r>
    </w:p>
    <w:p w:rsidR="006D36A9" w:rsidRDefault="006D36A9" w:rsidP="006D36A9">
      <w:pPr>
        <w:ind w:left="240"/>
        <w:jc w:val="both"/>
        <w:rPr>
          <w:rFonts w:ascii="PT Sans" w:hAnsi="PT Sans"/>
          <w:color w:val="2A324D"/>
          <w:sz w:val="26"/>
          <w:szCs w:val="26"/>
          <w:shd w:val="clear" w:color="auto" w:fill="FFFFFF"/>
        </w:rPr>
      </w:pPr>
      <w:r>
        <w:rPr>
          <w:rFonts w:ascii="PT Sans" w:hAnsi="PT Sans"/>
          <w:color w:val="2A324D"/>
          <w:sz w:val="26"/>
          <w:szCs w:val="26"/>
          <w:shd w:val="clear" w:color="auto" w:fill="FFFFFF"/>
        </w:rPr>
        <w:t xml:space="preserve">6.ª PRAGA – ÚLCERAS (ÊXODO 9.8-12) Um duro golpe contra o deus Tifon. Na crença deles essa divindade protegia os egípcios contra qualquer ferida que fosse causada por qualquer coisa. Os sacerdotes invocavam a Tifon e as cinzas do altar dele eram jogadas em todos os doentes. Agora, os próprios sacerdotes foram os primeiros a serem infectados. </w:t>
      </w:r>
    </w:p>
    <w:p w:rsidR="006D36A9" w:rsidRDefault="006D36A9" w:rsidP="006D36A9">
      <w:pPr>
        <w:ind w:left="240"/>
        <w:jc w:val="both"/>
        <w:rPr>
          <w:rFonts w:ascii="PT Sans" w:hAnsi="PT Sans"/>
          <w:color w:val="2A324D"/>
          <w:sz w:val="26"/>
          <w:szCs w:val="26"/>
          <w:shd w:val="clear" w:color="auto" w:fill="FFFFFF"/>
        </w:rPr>
      </w:pPr>
      <w:r>
        <w:rPr>
          <w:rFonts w:ascii="PT Sans" w:hAnsi="PT Sans"/>
          <w:color w:val="2A324D"/>
          <w:sz w:val="26"/>
          <w:szCs w:val="26"/>
          <w:shd w:val="clear" w:color="auto" w:fill="FFFFFF"/>
        </w:rPr>
        <w:t xml:space="preserve">7.ª PRAGA – SARAIVA (ÊXODO 9.13-35) Um golpe contra a deusa Serafis, protetora da lavoura do Egito. A tempestade de trovões, raios e saraiva devastou a vegetação, destruiu as colheitas de cevada e de linho e matou os animais do Egito. Este tipo de tempestade era quase desconhecido do Egito. O termo trovão em hebraico significa literalmente “Vozes de Deus” e aqui insinua que Deus falava em juízo contra aquela nação pagã e contra seu </w:t>
      </w:r>
      <w:r>
        <w:rPr>
          <w:rFonts w:ascii="PT Sans" w:hAnsi="PT Sans"/>
          <w:color w:val="2A324D"/>
          <w:sz w:val="26"/>
          <w:szCs w:val="26"/>
          <w:shd w:val="clear" w:color="auto" w:fill="FFFFFF"/>
        </w:rPr>
        <w:lastRenderedPageBreak/>
        <w:t xml:space="preserve">panteão de deuses. Os egípcios que escutaram a advertência de Deus, conseguiram salvar o seu gado. </w:t>
      </w:r>
    </w:p>
    <w:p w:rsidR="006D36A9" w:rsidRDefault="006D36A9" w:rsidP="006D36A9">
      <w:pPr>
        <w:ind w:left="240"/>
        <w:jc w:val="both"/>
        <w:rPr>
          <w:rFonts w:ascii="PT Sans" w:hAnsi="PT Sans"/>
          <w:color w:val="2A324D"/>
          <w:sz w:val="26"/>
          <w:szCs w:val="26"/>
          <w:shd w:val="clear" w:color="auto" w:fill="FFFFFF"/>
        </w:rPr>
      </w:pPr>
      <w:r>
        <w:rPr>
          <w:rFonts w:ascii="PT Sans" w:hAnsi="PT Sans"/>
          <w:color w:val="2A324D"/>
          <w:sz w:val="26"/>
          <w:szCs w:val="26"/>
          <w:shd w:val="clear" w:color="auto" w:fill="FFFFFF"/>
        </w:rPr>
        <w:t xml:space="preserve">8.ª PRAGA – INVASÃO DE GAFANHOTOS (ÊXODO 10.1-20). Os egípcios tinham além de Serafis, tinham também a Isis que protegiam toda a vegetação de suas terras. A praga de gafanhotos trazida por um vento oriental consumiu a vegetação que havia sobrado da tempestade de saraiva. Isis e Serafis foram impotentes para proteger o Egito dos gafanhotos. </w:t>
      </w:r>
    </w:p>
    <w:p w:rsidR="006D36A9" w:rsidRDefault="006D36A9" w:rsidP="006D36A9">
      <w:pPr>
        <w:ind w:left="240"/>
        <w:jc w:val="both"/>
        <w:rPr>
          <w:rFonts w:ascii="PT Sans" w:hAnsi="PT Sans"/>
          <w:color w:val="2A324D"/>
          <w:sz w:val="26"/>
          <w:szCs w:val="26"/>
          <w:shd w:val="clear" w:color="auto" w:fill="FFFFFF"/>
        </w:rPr>
      </w:pPr>
      <w:r>
        <w:rPr>
          <w:rFonts w:ascii="PT Sans" w:hAnsi="PT Sans"/>
          <w:color w:val="2A324D"/>
          <w:sz w:val="26"/>
          <w:szCs w:val="26"/>
          <w:shd w:val="clear" w:color="auto" w:fill="FFFFFF"/>
        </w:rPr>
        <w:t xml:space="preserve">9.ª PRAGA – TREVAS (ÊXODO 10.21-29) As trevas encobriram o Egito inteiro, excetuando a terra de Gósen, onde Israel habitava. As trevas foram totais e absolutas. Um homem não conseguia ver o outro mesmo que estivesse a um palmo apenas na sua frente. Fora um grande golpe a todos os deuses do Egito, especialmente contra o deus Rá, o deus solar. Os luminares celestes, objetos de culto, eram incapazes de penetrar à densa escuridão. Foi um golpe direto contra o próprio Faraó, suposto filho de Rá, Faraó era chamado de “O FILHO DE SOL”. </w:t>
      </w:r>
    </w:p>
    <w:p w:rsidR="006D36A9" w:rsidRDefault="006D36A9" w:rsidP="006D36A9">
      <w:pPr>
        <w:ind w:left="240"/>
        <w:jc w:val="both"/>
        <w:rPr>
          <w:rFonts w:ascii="PT Sans" w:hAnsi="PT Sans"/>
          <w:color w:val="2A324D"/>
          <w:sz w:val="26"/>
          <w:szCs w:val="26"/>
          <w:shd w:val="clear" w:color="auto" w:fill="FFFFFF"/>
        </w:rPr>
      </w:pPr>
      <w:r>
        <w:rPr>
          <w:rFonts w:ascii="PT Sans" w:hAnsi="PT Sans"/>
          <w:color w:val="2A324D"/>
          <w:sz w:val="26"/>
          <w:szCs w:val="26"/>
          <w:shd w:val="clear" w:color="auto" w:fill="FFFFFF"/>
        </w:rPr>
        <w:t>10.ª PRAGA – A MORTE DOS PRIMOGÊNITOS (ÊXODO 11.1-12.36) O Egito estava completamente arruinado (Êxodo 10.7). Agora, passado cerca de um ano desde a primeira praga, vem o cumprimento da Lei da Semeadura. Os egípcios tinham matado as crianças dos judeus, agora eles mesmos colhiam o fruto da sua semeadura. A morte sobreveio à meia-noite. Um grande clamor de desespero ouviu-se por todo o Egito; e Moisés e seu povo não somente tiveram permissão para sair, mas foram exortados a saírem do Egito, de modo insistente. Acresça-se a isso que a Israel foram dados suprimentos abundantes para que pudessem partir.</w:t>
      </w:r>
    </w:p>
    <w:p w:rsidR="0063278F" w:rsidRPr="006D36A9" w:rsidRDefault="006D36A9" w:rsidP="006D36A9">
      <w:pPr>
        <w:ind w:left="240"/>
        <w:jc w:val="both"/>
        <w:rPr>
          <w:szCs w:val="50"/>
        </w:rPr>
      </w:pPr>
      <w:r>
        <w:rPr>
          <w:rFonts w:ascii="PT Sans" w:hAnsi="PT Sans"/>
          <w:color w:val="2A324D"/>
          <w:sz w:val="26"/>
          <w:szCs w:val="26"/>
        </w:rPr>
        <w:br/>
      </w:r>
      <w:r>
        <w:rPr>
          <w:rFonts w:ascii="PT Sans" w:hAnsi="PT Sans"/>
          <w:color w:val="2A324D"/>
          <w:sz w:val="26"/>
          <w:szCs w:val="26"/>
        </w:rPr>
        <w:br/>
      </w:r>
    </w:p>
    <w:sectPr w:rsidR="0063278F" w:rsidRPr="006D36A9" w:rsidSect="002F4AB7">
      <w:headerReference w:type="even" r:id="rId9"/>
      <w:headerReference w:type="default" r:id="rId10"/>
      <w:footerReference w:type="even" r:id="rId11"/>
      <w:footerReference w:type="default" r:id="rId12"/>
      <w:headerReference w:type="first" r:id="rId13"/>
      <w:footerReference w:type="first" r:id="rId14"/>
      <w:pgSz w:w="11906" w:h="16838" w:code="9"/>
      <w:pgMar w:top="1440" w:right="1080" w:bottom="1440" w:left="108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E0995" w:rsidRDefault="000E0995" w:rsidP="00673A3D">
      <w:pPr>
        <w:ind w:left="240"/>
      </w:pPr>
      <w:r>
        <w:separator/>
      </w:r>
    </w:p>
  </w:endnote>
  <w:endnote w:type="continuationSeparator" w:id="1">
    <w:p w:rsidR="000E0995" w:rsidRDefault="000E0995" w:rsidP="00673A3D">
      <w:pPr>
        <w:ind w:left="24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PT Sans">
    <w:altName w:val="Times New Roman"/>
    <w:panose1 w:val="00000000000000000000"/>
    <w:charset w:val="00"/>
    <w:family w:val="roman"/>
    <w:notTrueType/>
    <w:pitch w:val="default"/>
    <w:sig w:usb0="00000000" w:usb1="00000000" w:usb2="00000000" w:usb3="00000000" w:csb0="0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067" w:rsidRDefault="004A2067" w:rsidP="004A2067">
    <w:pPr>
      <w:pStyle w:val="Rodap"/>
      <w:ind w:left="24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3249B3" w:rsidP="00673A3D">
    <w:pPr>
      <w:ind w:left="240"/>
      <w:rPr>
        <w:sz w:val="20"/>
        <w:szCs w:val="20"/>
      </w:rPr>
    </w:pPr>
    <w:r w:rsidRPr="003249B3">
      <w:rPr>
        <w:noProof/>
      </w:rPr>
      <w:pict>
        <v:line id="_x0000_s2055" style="position:absolute;left:0;text-align:left;z-index:251658240" from="24pt,3.6pt" to="465pt,3.6pt"/>
      </w:pict>
    </w:r>
  </w:p>
  <w:p w:rsidR="00FC3DF8" w:rsidRPr="00FC3DF8" w:rsidRDefault="001827EA" w:rsidP="001827EA">
    <w:pPr>
      <w:ind w:left="240"/>
      <w:jc w:val="center"/>
      <w:rPr>
        <w:sz w:val="20"/>
        <w:szCs w:val="20"/>
      </w:rPr>
    </w:pPr>
    <w:r>
      <w:rPr>
        <w:rFonts w:ascii="Verdana" w:hAnsi="Verdana"/>
        <w:sz w:val="18"/>
        <w:szCs w:val="18"/>
        <w:lang w:val="en-US"/>
      </w:rPr>
      <w:t>Site  http://centrodeformacaocrista.com.br/</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067" w:rsidRDefault="004A2067" w:rsidP="004A2067">
    <w:pPr>
      <w:pStyle w:val="Rodap"/>
      <w:ind w:left="24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E0995" w:rsidRDefault="000E0995" w:rsidP="00673A3D">
      <w:pPr>
        <w:ind w:left="240"/>
      </w:pPr>
      <w:r>
        <w:separator/>
      </w:r>
    </w:p>
  </w:footnote>
  <w:footnote w:type="continuationSeparator" w:id="1">
    <w:p w:rsidR="000E0995" w:rsidRDefault="000E0995" w:rsidP="00673A3D">
      <w:pPr>
        <w:ind w:left="24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067" w:rsidRDefault="004A2067" w:rsidP="004A2067">
    <w:pPr>
      <w:pStyle w:val="Cabealho"/>
      <w:ind w:left="24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3249B3" w:rsidP="004A2067">
    <w:pPr>
      <w:pStyle w:val="Cabealho"/>
      <w:ind w:left="240"/>
      <w:jc w:val="center"/>
    </w:pPr>
    <w:r>
      <w:rPr>
        <w:noProof/>
      </w:rPr>
      <w:pict>
        <v:line id="_x0000_s2054" style="position:absolute;left:0;text-align:left;z-index:251657216" from="27.75pt,64.3pt" to="468.75pt,64.3pt"/>
      </w:pict>
    </w:r>
    <w:r w:rsidR="001827EA" w:rsidRPr="001827EA">
      <w:rPr>
        <w:noProof/>
      </w:rPr>
      <w:drawing>
        <wp:inline distT="0" distB="0" distL="0" distR="0">
          <wp:extent cx="914400" cy="690465"/>
          <wp:effectExtent l="19050" t="0" r="0" b="0"/>
          <wp:docPr id="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914400" cy="690465"/>
                  </a:xfrm>
                  <a:prstGeom prst="rect">
                    <a:avLst/>
                  </a:prstGeom>
                  <a:noFill/>
                  <a:ln w="9525">
                    <a:noFill/>
                    <a:miter lim="800000"/>
                    <a:headEnd/>
                    <a:tailEnd/>
                  </a:ln>
                </pic:spPr>
              </pic:pic>
            </a:graphicData>
          </a:graphic>
        </wp:inline>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067" w:rsidRDefault="004A2067" w:rsidP="004A2067">
    <w:pPr>
      <w:pStyle w:val="Cabealho"/>
      <w:ind w:left="24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603E7"/>
    <w:multiLevelType w:val="multilevel"/>
    <w:tmpl w:val="CEAA0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3C551C"/>
    <w:multiLevelType w:val="multilevel"/>
    <w:tmpl w:val="A90A5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D2700C"/>
    <w:multiLevelType w:val="multilevel"/>
    <w:tmpl w:val="AA0E8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B782890"/>
    <w:multiLevelType w:val="multilevel"/>
    <w:tmpl w:val="AF107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D6C18CF"/>
    <w:multiLevelType w:val="multilevel"/>
    <w:tmpl w:val="D29E9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0610AAA"/>
    <w:multiLevelType w:val="multilevel"/>
    <w:tmpl w:val="BC629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27D7016"/>
    <w:multiLevelType w:val="multilevel"/>
    <w:tmpl w:val="B26C6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A3D2053"/>
    <w:multiLevelType w:val="multilevel"/>
    <w:tmpl w:val="8BC0E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3DB0862"/>
    <w:multiLevelType w:val="multilevel"/>
    <w:tmpl w:val="AE64D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B02699F"/>
    <w:multiLevelType w:val="multilevel"/>
    <w:tmpl w:val="A7E8E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23324B0"/>
    <w:multiLevelType w:val="multilevel"/>
    <w:tmpl w:val="71E6E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D513123"/>
    <w:multiLevelType w:val="multilevel"/>
    <w:tmpl w:val="B174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74501D1"/>
    <w:multiLevelType w:val="multilevel"/>
    <w:tmpl w:val="B1C69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C344F23"/>
    <w:multiLevelType w:val="multilevel"/>
    <w:tmpl w:val="93709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1B045E4"/>
    <w:multiLevelType w:val="multilevel"/>
    <w:tmpl w:val="15D26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5"/>
  </w:num>
  <w:num w:numId="3">
    <w:abstractNumId w:val="6"/>
  </w:num>
  <w:num w:numId="4">
    <w:abstractNumId w:val="11"/>
  </w:num>
  <w:num w:numId="5">
    <w:abstractNumId w:val="9"/>
  </w:num>
  <w:num w:numId="6">
    <w:abstractNumId w:val="13"/>
  </w:num>
  <w:num w:numId="7">
    <w:abstractNumId w:val="2"/>
  </w:num>
  <w:num w:numId="8">
    <w:abstractNumId w:val="12"/>
  </w:num>
  <w:num w:numId="9">
    <w:abstractNumId w:val="4"/>
  </w:num>
  <w:num w:numId="10">
    <w:abstractNumId w:val="10"/>
  </w:num>
  <w:num w:numId="11">
    <w:abstractNumId w:val="3"/>
  </w:num>
  <w:num w:numId="12">
    <w:abstractNumId w:val="14"/>
  </w:num>
  <w:num w:numId="13">
    <w:abstractNumId w:val="8"/>
  </w:num>
  <w:num w:numId="14">
    <w:abstractNumId w:val="0"/>
  </w:num>
  <w:num w:numId="15">
    <w:abstractNumId w:val="1"/>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stylePaneFormatFilter w:val="3F01"/>
  <w:defaultTabStop w:val="708"/>
  <w:hyphenationZone w:val="425"/>
  <w:drawingGridHorizontalSpacing w:val="120"/>
  <w:displayHorizontalDrawingGridEvery w:val="2"/>
  <w:characterSpacingControl w:val="doNotCompress"/>
  <w:hdrShapeDefaults>
    <o:shapedefaults v:ext="edit" spidmax="72706">
      <o:colormenu v:ext="edit" fillcolor="none [1614]"/>
    </o:shapedefaults>
    <o:shapelayout v:ext="edit">
      <o:idmap v:ext="edit" data="2"/>
    </o:shapelayout>
  </w:hdrShapeDefaults>
  <w:footnotePr>
    <w:footnote w:id="0"/>
    <w:footnote w:id="1"/>
  </w:footnotePr>
  <w:endnotePr>
    <w:endnote w:id="0"/>
    <w:endnote w:id="1"/>
  </w:endnotePr>
  <w:compat/>
  <w:rsids>
    <w:rsidRoot w:val="00FC3DF8"/>
    <w:rsid w:val="000466C9"/>
    <w:rsid w:val="00051EBE"/>
    <w:rsid w:val="0007712B"/>
    <w:rsid w:val="000826E4"/>
    <w:rsid w:val="0008699C"/>
    <w:rsid w:val="000B3134"/>
    <w:rsid w:val="000B5CC4"/>
    <w:rsid w:val="000D5FE4"/>
    <w:rsid w:val="000E0995"/>
    <w:rsid w:val="000E751E"/>
    <w:rsid w:val="00114488"/>
    <w:rsid w:val="00164ADE"/>
    <w:rsid w:val="001827EA"/>
    <w:rsid w:val="00183DE8"/>
    <w:rsid w:val="001B26CD"/>
    <w:rsid w:val="001D1D3C"/>
    <w:rsid w:val="001F1ED6"/>
    <w:rsid w:val="00202649"/>
    <w:rsid w:val="0023641E"/>
    <w:rsid w:val="00254105"/>
    <w:rsid w:val="00254B8A"/>
    <w:rsid w:val="00277F7C"/>
    <w:rsid w:val="002A4B74"/>
    <w:rsid w:val="002A5FA4"/>
    <w:rsid w:val="002F4AB7"/>
    <w:rsid w:val="002F6079"/>
    <w:rsid w:val="00320E1C"/>
    <w:rsid w:val="003249B3"/>
    <w:rsid w:val="003C371D"/>
    <w:rsid w:val="004137B9"/>
    <w:rsid w:val="00467138"/>
    <w:rsid w:val="004A2067"/>
    <w:rsid w:val="004B2C41"/>
    <w:rsid w:val="004C418D"/>
    <w:rsid w:val="004E7A83"/>
    <w:rsid w:val="004F0022"/>
    <w:rsid w:val="00512C11"/>
    <w:rsid w:val="005167D0"/>
    <w:rsid w:val="005201B4"/>
    <w:rsid w:val="00520CF9"/>
    <w:rsid w:val="00543B17"/>
    <w:rsid w:val="00551416"/>
    <w:rsid w:val="00576307"/>
    <w:rsid w:val="005939DC"/>
    <w:rsid w:val="00594291"/>
    <w:rsid w:val="005A02EF"/>
    <w:rsid w:val="005A2C47"/>
    <w:rsid w:val="005B4621"/>
    <w:rsid w:val="005C09B8"/>
    <w:rsid w:val="005C454B"/>
    <w:rsid w:val="005C4926"/>
    <w:rsid w:val="006124D0"/>
    <w:rsid w:val="00622776"/>
    <w:rsid w:val="0063247B"/>
    <w:rsid w:val="0063278F"/>
    <w:rsid w:val="00637985"/>
    <w:rsid w:val="00654E0A"/>
    <w:rsid w:val="00673A3D"/>
    <w:rsid w:val="00681B67"/>
    <w:rsid w:val="006B4DD8"/>
    <w:rsid w:val="006D36A9"/>
    <w:rsid w:val="006D5709"/>
    <w:rsid w:val="006E66B9"/>
    <w:rsid w:val="006F2C4D"/>
    <w:rsid w:val="0070064C"/>
    <w:rsid w:val="00706E73"/>
    <w:rsid w:val="0077364C"/>
    <w:rsid w:val="007D37BC"/>
    <w:rsid w:val="007D4F1D"/>
    <w:rsid w:val="007D4F7E"/>
    <w:rsid w:val="008036AA"/>
    <w:rsid w:val="008402EF"/>
    <w:rsid w:val="0085239C"/>
    <w:rsid w:val="00855815"/>
    <w:rsid w:val="00866209"/>
    <w:rsid w:val="009069AF"/>
    <w:rsid w:val="00922A56"/>
    <w:rsid w:val="0094318C"/>
    <w:rsid w:val="009628A3"/>
    <w:rsid w:val="009640BA"/>
    <w:rsid w:val="00976744"/>
    <w:rsid w:val="009767BC"/>
    <w:rsid w:val="009B26C0"/>
    <w:rsid w:val="009C4180"/>
    <w:rsid w:val="009C44EE"/>
    <w:rsid w:val="009D7FAE"/>
    <w:rsid w:val="00A249BD"/>
    <w:rsid w:val="00A5749F"/>
    <w:rsid w:val="00AB0EA1"/>
    <w:rsid w:val="00AC3AE3"/>
    <w:rsid w:val="00AD6EEF"/>
    <w:rsid w:val="00AF55A3"/>
    <w:rsid w:val="00B05A4A"/>
    <w:rsid w:val="00B072FF"/>
    <w:rsid w:val="00B334E8"/>
    <w:rsid w:val="00B35B72"/>
    <w:rsid w:val="00B416A5"/>
    <w:rsid w:val="00B61C78"/>
    <w:rsid w:val="00B65DD2"/>
    <w:rsid w:val="00B823FB"/>
    <w:rsid w:val="00B87C4E"/>
    <w:rsid w:val="00B90033"/>
    <w:rsid w:val="00BA2D0A"/>
    <w:rsid w:val="00BA437B"/>
    <w:rsid w:val="00BA58D5"/>
    <w:rsid w:val="00BB1CFA"/>
    <w:rsid w:val="00BC3F3D"/>
    <w:rsid w:val="00BE3F4E"/>
    <w:rsid w:val="00BF2F57"/>
    <w:rsid w:val="00BF309C"/>
    <w:rsid w:val="00C132CE"/>
    <w:rsid w:val="00C33C42"/>
    <w:rsid w:val="00C34A38"/>
    <w:rsid w:val="00C66BDA"/>
    <w:rsid w:val="00C70E37"/>
    <w:rsid w:val="00CC6502"/>
    <w:rsid w:val="00CE679A"/>
    <w:rsid w:val="00CF76A3"/>
    <w:rsid w:val="00D07B94"/>
    <w:rsid w:val="00D12057"/>
    <w:rsid w:val="00D2771E"/>
    <w:rsid w:val="00D3086A"/>
    <w:rsid w:val="00D54E55"/>
    <w:rsid w:val="00D714A9"/>
    <w:rsid w:val="00D77992"/>
    <w:rsid w:val="00D9228A"/>
    <w:rsid w:val="00D9598A"/>
    <w:rsid w:val="00DB45DB"/>
    <w:rsid w:val="00DC029E"/>
    <w:rsid w:val="00E03011"/>
    <w:rsid w:val="00E067A1"/>
    <w:rsid w:val="00E16DFB"/>
    <w:rsid w:val="00E44D1D"/>
    <w:rsid w:val="00E56EDB"/>
    <w:rsid w:val="00E622E0"/>
    <w:rsid w:val="00E656A4"/>
    <w:rsid w:val="00EA600C"/>
    <w:rsid w:val="00EC40AE"/>
    <w:rsid w:val="00ED758E"/>
    <w:rsid w:val="00EE63A8"/>
    <w:rsid w:val="00EE762D"/>
    <w:rsid w:val="00EF4329"/>
    <w:rsid w:val="00F32C1A"/>
    <w:rsid w:val="00F37536"/>
    <w:rsid w:val="00F45C50"/>
    <w:rsid w:val="00F52309"/>
    <w:rsid w:val="00F54B52"/>
    <w:rsid w:val="00F577B5"/>
    <w:rsid w:val="00F75F35"/>
    <w:rsid w:val="00F8045E"/>
    <w:rsid w:val="00F918E5"/>
    <w:rsid w:val="00F95372"/>
    <w:rsid w:val="00FB3208"/>
    <w:rsid w:val="00FC3DF8"/>
    <w:rsid w:val="00FE486B"/>
    <w:rsid w:val="00FF6F03"/>
    <w:rsid w:val="00FF756D"/>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2706">
      <o:colormenu v:ext="edit" fillcolor="none [1614]"/>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pPr>
        <w:spacing w:before="100" w:beforeAutospacing="1" w:after="100" w:afterAutospacing="1"/>
        <w:ind w:leftChars="100" w:left="100"/>
      </w:pPr>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B26CD"/>
    <w:rPr>
      <w:sz w:val="24"/>
      <w:szCs w:val="24"/>
    </w:rPr>
  </w:style>
  <w:style w:type="paragraph" w:styleId="Ttulo1">
    <w:name w:val="heading 1"/>
    <w:basedOn w:val="Normal"/>
    <w:next w:val="Normal"/>
    <w:link w:val="Ttulo1Char"/>
    <w:qFormat/>
    <w:rsid w:val="00622776"/>
    <w:pPr>
      <w:keepNext/>
      <w:outlineLvl w:val="0"/>
    </w:pPr>
    <w:rPr>
      <w:rFonts w:ascii="Tahoma" w:hAnsi="Tahoma"/>
      <w:sz w:val="28"/>
      <w:szCs w:val="20"/>
    </w:rPr>
  </w:style>
  <w:style w:type="paragraph" w:styleId="Ttulo2">
    <w:name w:val="heading 2"/>
    <w:basedOn w:val="Normal"/>
    <w:next w:val="Normal"/>
    <w:link w:val="Ttulo2Char"/>
    <w:qFormat/>
    <w:rsid w:val="00622776"/>
    <w:pPr>
      <w:keepNext/>
      <w:jc w:val="both"/>
      <w:outlineLvl w:val="1"/>
    </w:pPr>
    <w:rPr>
      <w:rFonts w:ascii="Tahoma" w:hAnsi="Tahoma"/>
      <w:sz w:val="26"/>
      <w:szCs w:val="20"/>
      <w:u w:val="single"/>
    </w:rPr>
  </w:style>
  <w:style w:type="paragraph" w:styleId="Ttulo3">
    <w:name w:val="heading 3"/>
    <w:basedOn w:val="Normal"/>
    <w:next w:val="Normal"/>
    <w:link w:val="Ttulo3Char"/>
    <w:semiHidden/>
    <w:unhideWhenUsed/>
    <w:qFormat/>
    <w:rsid w:val="00622776"/>
    <w:pPr>
      <w:keepNext/>
      <w:spacing w:before="240" w:after="60"/>
      <w:outlineLvl w:val="2"/>
    </w:pPr>
    <w:rPr>
      <w:rFonts w:asciiTheme="majorHAnsi" w:eastAsiaTheme="majorEastAsia" w:hAnsiTheme="majorHAnsi" w:cstheme="majorBidi"/>
      <w:b/>
      <w:bCs/>
      <w:sz w:val="26"/>
      <w:szCs w:val="26"/>
    </w:rPr>
  </w:style>
  <w:style w:type="paragraph" w:styleId="Ttulo4">
    <w:name w:val="heading 4"/>
    <w:basedOn w:val="Normal"/>
    <w:next w:val="Normal"/>
    <w:link w:val="Ttulo4Char"/>
    <w:unhideWhenUsed/>
    <w:qFormat/>
    <w:rsid w:val="00922A56"/>
    <w:pPr>
      <w:keepNext/>
      <w:keepLines/>
      <w:spacing w:before="20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FC3DF8"/>
    <w:pPr>
      <w:tabs>
        <w:tab w:val="center" w:pos="4252"/>
        <w:tab w:val="right" w:pos="8504"/>
      </w:tabs>
    </w:pPr>
  </w:style>
  <w:style w:type="paragraph" w:styleId="Rodap">
    <w:name w:val="footer"/>
    <w:basedOn w:val="Normal"/>
    <w:rsid w:val="00FC3DF8"/>
    <w:pPr>
      <w:tabs>
        <w:tab w:val="center" w:pos="4252"/>
        <w:tab w:val="right" w:pos="8504"/>
      </w:tabs>
    </w:pPr>
  </w:style>
  <w:style w:type="character" w:customStyle="1" w:styleId="Ttulo1Char">
    <w:name w:val="Título 1 Char"/>
    <w:basedOn w:val="Fontepargpadro"/>
    <w:link w:val="Ttulo1"/>
    <w:rsid w:val="00622776"/>
    <w:rPr>
      <w:rFonts w:ascii="Tahoma" w:hAnsi="Tahoma"/>
      <w:sz w:val="28"/>
    </w:rPr>
  </w:style>
  <w:style w:type="character" w:customStyle="1" w:styleId="Ttulo2Char">
    <w:name w:val="Título 2 Char"/>
    <w:basedOn w:val="Fontepargpadro"/>
    <w:link w:val="Ttulo2"/>
    <w:rsid w:val="00622776"/>
    <w:rPr>
      <w:rFonts w:ascii="Tahoma" w:hAnsi="Tahoma"/>
      <w:sz w:val="26"/>
      <w:u w:val="single"/>
    </w:rPr>
  </w:style>
  <w:style w:type="paragraph" w:styleId="Corpodetexto">
    <w:name w:val="Body Text"/>
    <w:basedOn w:val="Normal"/>
    <w:link w:val="CorpodetextoChar"/>
    <w:rsid w:val="00622776"/>
    <w:pPr>
      <w:jc w:val="both"/>
    </w:pPr>
    <w:rPr>
      <w:rFonts w:ascii="Tahoma" w:hAnsi="Tahoma"/>
      <w:sz w:val="26"/>
      <w:szCs w:val="20"/>
    </w:rPr>
  </w:style>
  <w:style w:type="character" w:customStyle="1" w:styleId="CorpodetextoChar">
    <w:name w:val="Corpo de texto Char"/>
    <w:basedOn w:val="Fontepargpadro"/>
    <w:link w:val="Corpodetexto"/>
    <w:rsid w:val="00622776"/>
    <w:rPr>
      <w:rFonts w:ascii="Tahoma" w:hAnsi="Tahoma"/>
      <w:sz w:val="26"/>
    </w:rPr>
  </w:style>
  <w:style w:type="character" w:customStyle="1" w:styleId="Ttulo3Char">
    <w:name w:val="Título 3 Char"/>
    <w:basedOn w:val="Fontepargpadro"/>
    <w:link w:val="Ttulo3"/>
    <w:semiHidden/>
    <w:rsid w:val="00622776"/>
    <w:rPr>
      <w:rFonts w:asciiTheme="majorHAnsi" w:eastAsiaTheme="majorEastAsia" w:hAnsiTheme="majorHAnsi" w:cstheme="majorBidi"/>
      <w:b/>
      <w:bCs/>
      <w:sz w:val="26"/>
      <w:szCs w:val="26"/>
    </w:rPr>
  </w:style>
  <w:style w:type="paragraph" w:styleId="Textodebalo">
    <w:name w:val="Balloon Text"/>
    <w:basedOn w:val="Normal"/>
    <w:link w:val="TextodebaloChar"/>
    <w:rsid w:val="00922A56"/>
    <w:rPr>
      <w:rFonts w:ascii="Tahoma" w:hAnsi="Tahoma" w:cs="Tahoma"/>
      <w:sz w:val="16"/>
      <w:szCs w:val="16"/>
    </w:rPr>
  </w:style>
  <w:style w:type="character" w:customStyle="1" w:styleId="TextodebaloChar">
    <w:name w:val="Texto de balão Char"/>
    <w:basedOn w:val="Fontepargpadro"/>
    <w:link w:val="Textodebalo"/>
    <w:rsid w:val="00922A56"/>
    <w:rPr>
      <w:rFonts w:ascii="Tahoma" w:hAnsi="Tahoma" w:cs="Tahoma"/>
      <w:sz w:val="16"/>
      <w:szCs w:val="16"/>
    </w:rPr>
  </w:style>
  <w:style w:type="character" w:customStyle="1" w:styleId="Ttulo4Char">
    <w:name w:val="Título 4 Char"/>
    <w:basedOn w:val="Fontepargpadro"/>
    <w:link w:val="Ttulo4"/>
    <w:rsid w:val="00922A56"/>
    <w:rPr>
      <w:rFonts w:asciiTheme="majorHAnsi" w:eastAsiaTheme="majorEastAsia" w:hAnsiTheme="majorHAnsi" w:cstheme="majorBidi"/>
      <w:b/>
      <w:bCs/>
      <w:i/>
      <w:iCs/>
      <w:color w:val="4F81BD" w:themeColor="accent1"/>
      <w:sz w:val="24"/>
      <w:szCs w:val="24"/>
    </w:rPr>
  </w:style>
  <w:style w:type="paragraph" w:styleId="NormalWeb">
    <w:name w:val="Normal (Web)"/>
    <w:basedOn w:val="Normal"/>
    <w:uiPriority w:val="99"/>
    <w:unhideWhenUsed/>
    <w:rsid w:val="002F4AB7"/>
  </w:style>
  <w:style w:type="character" w:styleId="Hyperlink">
    <w:name w:val="Hyperlink"/>
    <w:basedOn w:val="Fontepargpadro"/>
    <w:uiPriority w:val="99"/>
    <w:unhideWhenUsed/>
    <w:rsid w:val="009628A3"/>
    <w:rPr>
      <w:color w:val="0000FF"/>
      <w:u w:val="single"/>
    </w:rPr>
  </w:style>
  <w:style w:type="paragraph" w:styleId="PargrafodaLista">
    <w:name w:val="List Paragraph"/>
    <w:basedOn w:val="Normal"/>
    <w:uiPriority w:val="34"/>
    <w:qFormat/>
    <w:rsid w:val="00B61C78"/>
    <w:pPr>
      <w:ind w:left="720"/>
      <w:contextualSpacing/>
    </w:pPr>
  </w:style>
  <w:style w:type="character" w:customStyle="1" w:styleId="apple-converted-space">
    <w:name w:val="apple-converted-space"/>
    <w:basedOn w:val="Fontepargpadro"/>
    <w:rsid w:val="006D36A9"/>
  </w:style>
</w:styles>
</file>

<file path=word/webSettings.xml><?xml version="1.0" encoding="utf-8"?>
<w:webSettings xmlns:r="http://schemas.openxmlformats.org/officeDocument/2006/relationships" xmlns:w="http://schemas.openxmlformats.org/wordprocessingml/2006/main">
  <w:divs>
    <w:div w:id="19160698">
      <w:bodyDiv w:val="1"/>
      <w:marLeft w:val="0"/>
      <w:marRight w:val="0"/>
      <w:marTop w:val="0"/>
      <w:marBottom w:val="0"/>
      <w:divBdr>
        <w:top w:val="none" w:sz="0" w:space="0" w:color="auto"/>
        <w:left w:val="none" w:sz="0" w:space="0" w:color="auto"/>
        <w:bottom w:val="none" w:sz="0" w:space="0" w:color="auto"/>
        <w:right w:val="none" w:sz="0" w:space="0" w:color="auto"/>
      </w:divBdr>
    </w:div>
    <w:div w:id="288242641">
      <w:bodyDiv w:val="1"/>
      <w:marLeft w:val="0"/>
      <w:marRight w:val="0"/>
      <w:marTop w:val="0"/>
      <w:marBottom w:val="0"/>
      <w:divBdr>
        <w:top w:val="none" w:sz="0" w:space="0" w:color="auto"/>
        <w:left w:val="none" w:sz="0" w:space="0" w:color="auto"/>
        <w:bottom w:val="none" w:sz="0" w:space="0" w:color="auto"/>
        <w:right w:val="none" w:sz="0" w:space="0" w:color="auto"/>
      </w:divBdr>
    </w:div>
    <w:div w:id="296420273">
      <w:bodyDiv w:val="1"/>
      <w:marLeft w:val="0"/>
      <w:marRight w:val="0"/>
      <w:marTop w:val="0"/>
      <w:marBottom w:val="0"/>
      <w:divBdr>
        <w:top w:val="none" w:sz="0" w:space="0" w:color="auto"/>
        <w:left w:val="none" w:sz="0" w:space="0" w:color="auto"/>
        <w:bottom w:val="none" w:sz="0" w:space="0" w:color="auto"/>
        <w:right w:val="none" w:sz="0" w:space="0" w:color="auto"/>
      </w:divBdr>
      <w:divsChild>
        <w:div w:id="1514883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24687500">
      <w:bodyDiv w:val="1"/>
      <w:marLeft w:val="0"/>
      <w:marRight w:val="0"/>
      <w:marTop w:val="0"/>
      <w:marBottom w:val="0"/>
      <w:divBdr>
        <w:top w:val="none" w:sz="0" w:space="0" w:color="auto"/>
        <w:left w:val="none" w:sz="0" w:space="0" w:color="auto"/>
        <w:bottom w:val="none" w:sz="0" w:space="0" w:color="auto"/>
        <w:right w:val="none" w:sz="0" w:space="0" w:color="auto"/>
      </w:divBdr>
    </w:div>
    <w:div w:id="464812852">
      <w:bodyDiv w:val="1"/>
      <w:marLeft w:val="0"/>
      <w:marRight w:val="0"/>
      <w:marTop w:val="0"/>
      <w:marBottom w:val="0"/>
      <w:divBdr>
        <w:top w:val="none" w:sz="0" w:space="0" w:color="auto"/>
        <w:left w:val="none" w:sz="0" w:space="0" w:color="auto"/>
        <w:bottom w:val="none" w:sz="0" w:space="0" w:color="auto"/>
        <w:right w:val="none" w:sz="0" w:space="0" w:color="auto"/>
      </w:divBdr>
    </w:div>
    <w:div w:id="646592324">
      <w:bodyDiv w:val="1"/>
      <w:marLeft w:val="0"/>
      <w:marRight w:val="0"/>
      <w:marTop w:val="0"/>
      <w:marBottom w:val="0"/>
      <w:divBdr>
        <w:top w:val="none" w:sz="0" w:space="0" w:color="auto"/>
        <w:left w:val="none" w:sz="0" w:space="0" w:color="auto"/>
        <w:bottom w:val="none" w:sz="0" w:space="0" w:color="auto"/>
        <w:right w:val="none" w:sz="0" w:space="0" w:color="auto"/>
      </w:divBdr>
    </w:div>
    <w:div w:id="664167566">
      <w:bodyDiv w:val="1"/>
      <w:marLeft w:val="0"/>
      <w:marRight w:val="0"/>
      <w:marTop w:val="0"/>
      <w:marBottom w:val="0"/>
      <w:divBdr>
        <w:top w:val="none" w:sz="0" w:space="0" w:color="auto"/>
        <w:left w:val="none" w:sz="0" w:space="0" w:color="auto"/>
        <w:bottom w:val="none" w:sz="0" w:space="0" w:color="auto"/>
        <w:right w:val="none" w:sz="0" w:space="0" w:color="auto"/>
      </w:divBdr>
    </w:div>
    <w:div w:id="720400158">
      <w:bodyDiv w:val="1"/>
      <w:marLeft w:val="0"/>
      <w:marRight w:val="0"/>
      <w:marTop w:val="0"/>
      <w:marBottom w:val="0"/>
      <w:divBdr>
        <w:top w:val="none" w:sz="0" w:space="0" w:color="auto"/>
        <w:left w:val="none" w:sz="0" w:space="0" w:color="auto"/>
        <w:bottom w:val="none" w:sz="0" w:space="0" w:color="auto"/>
        <w:right w:val="none" w:sz="0" w:space="0" w:color="auto"/>
      </w:divBdr>
    </w:div>
    <w:div w:id="745416053">
      <w:bodyDiv w:val="1"/>
      <w:marLeft w:val="0"/>
      <w:marRight w:val="0"/>
      <w:marTop w:val="0"/>
      <w:marBottom w:val="0"/>
      <w:divBdr>
        <w:top w:val="none" w:sz="0" w:space="0" w:color="auto"/>
        <w:left w:val="none" w:sz="0" w:space="0" w:color="auto"/>
        <w:bottom w:val="none" w:sz="0" w:space="0" w:color="auto"/>
        <w:right w:val="none" w:sz="0" w:space="0" w:color="auto"/>
      </w:divBdr>
    </w:div>
    <w:div w:id="811483994">
      <w:bodyDiv w:val="1"/>
      <w:marLeft w:val="0"/>
      <w:marRight w:val="0"/>
      <w:marTop w:val="0"/>
      <w:marBottom w:val="0"/>
      <w:divBdr>
        <w:top w:val="none" w:sz="0" w:space="0" w:color="auto"/>
        <w:left w:val="none" w:sz="0" w:space="0" w:color="auto"/>
        <w:bottom w:val="none" w:sz="0" w:space="0" w:color="auto"/>
        <w:right w:val="none" w:sz="0" w:space="0" w:color="auto"/>
      </w:divBdr>
    </w:div>
    <w:div w:id="942685682">
      <w:bodyDiv w:val="1"/>
      <w:marLeft w:val="0"/>
      <w:marRight w:val="0"/>
      <w:marTop w:val="0"/>
      <w:marBottom w:val="0"/>
      <w:divBdr>
        <w:top w:val="none" w:sz="0" w:space="0" w:color="auto"/>
        <w:left w:val="none" w:sz="0" w:space="0" w:color="auto"/>
        <w:bottom w:val="none" w:sz="0" w:space="0" w:color="auto"/>
        <w:right w:val="none" w:sz="0" w:space="0" w:color="auto"/>
      </w:divBdr>
    </w:div>
    <w:div w:id="960306967">
      <w:bodyDiv w:val="1"/>
      <w:marLeft w:val="0"/>
      <w:marRight w:val="0"/>
      <w:marTop w:val="0"/>
      <w:marBottom w:val="0"/>
      <w:divBdr>
        <w:top w:val="none" w:sz="0" w:space="0" w:color="auto"/>
        <w:left w:val="none" w:sz="0" w:space="0" w:color="auto"/>
        <w:bottom w:val="none" w:sz="0" w:space="0" w:color="auto"/>
        <w:right w:val="none" w:sz="0" w:space="0" w:color="auto"/>
      </w:divBdr>
    </w:div>
    <w:div w:id="1074811999">
      <w:bodyDiv w:val="1"/>
      <w:marLeft w:val="0"/>
      <w:marRight w:val="0"/>
      <w:marTop w:val="0"/>
      <w:marBottom w:val="0"/>
      <w:divBdr>
        <w:top w:val="none" w:sz="0" w:space="0" w:color="auto"/>
        <w:left w:val="none" w:sz="0" w:space="0" w:color="auto"/>
        <w:bottom w:val="none" w:sz="0" w:space="0" w:color="auto"/>
        <w:right w:val="none" w:sz="0" w:space="0" w:color="auto"/>
      </w:divBdr>
    </w:div>
    <w:div w:id="1132288003">
      <w:bodyDiv w:val="1"/>
      <w:marLeft w:val="0"/>
      <w:marRight w:val="0"/>
      <w:marTop w:val="0"/>
      <w:marBottom w:val="0"/>
      <w:divBdr>
        <w:top w:val="none" w:sz="0" w:space="0" w:color="auto"/>
        <w:left w:val="none" w:sz="0" w:space="0" w:color="auto"/>
        <w:bottom w:val="none" w:sz="0" w:space="0" w:color="auto"/>
        <w:right w:val="none" w:sz="0" w:space="0" w:color="auto"/>
      </w:divBdr>
    </w:div>
    <w:div w:id="1415006643">
      <w:bodyDiv w:val="1"/>
      <w:marLeft w:val="0"/>
      <w:marRight w:val="0"/>
      <w:marTop w:val="0"/>
      <w:marBottom w:val="0"/>
      <w:divBdr>
        <w:top w:val="none" w:sz="0" w:space="0" w:color="auto"/>
        <w:left w:val="none" w:sz="0" w:space="0" w:color="auto"/>
        <w:bottom w:val="none" w:sz="0" w:space="0" w:color="auto"/>
        <w:right w:val="none" w:sz="0" w:space="0" w:color="auto"/>
      </w:divBdr>
    </w:div>
    <w:div w:id="1434859766">
      <w:bodyDiv w:val="1"/>
      <w:marLeft w:val="0"/>
      <w:marRight w:val="0"/>
      <w:marTop w:val="0"/>
      <w:marBottom w:val="0"/>
      <w:divBdr>
        <w:top w:val="none" w:sz="0" w:space="0" w:color="auto"/>
        <w:left w:val="none" w:sz="0" w:space="0" w:color="auto"/>
        <w:bottom w:val="none" w:sz="0" w:space="0" w:color="auto"/>
        <w:right w:val="none" w:sz="0" w:space="0" w:color="auto"/>
      </w:divBdr>
    </w:div>
    <w:div w:id="1604066510">
      <w:bodyDiv w:val="1"/>
      <w:marLeft w:val="0"/>
      <w:marRight w:val="0"/>
      <w:marTop w:val="0"/>
      <w:marBottom w:val="0"/>
      <w:divBdr>
        <w:top w:val="none" w:sz="0" w:space="0" w:color="auto"/>
        <w:left w:val="none" w:sz="0" w:space="0" w:color="auto"/>
        <w:bottom w:val="none" w:sz="0" w:space="0" w:color="auto"/>
        <w:right w:val="none" w:sz="0" w:space="0" w:color="auto"/>
      </w:divBdr>
    </w:div>
    <w:div w:id="1702046834">
      <w:bodyDiv w:val="1"/>
      <w:marLeft w:val="0"/>
      <w:marRight w:val="0"/>
      <w:marTop w:val="0"/>
      <w:marBottom w:val="0"/>
      <w:divBdr>
        <w:top w:val="none" w:sz="0" w:space="0" w:color="auto"/>
        <w:left w:val="none" w:sz="0" w:space="0" w:color="auto"/>
        <w:bottom w:val="none" w:sz="0" w:space="0" w:color="auto"/>
        <w:right w:val="none" w:sz="0" w:space="0" w:color="auto"/>
      </w:divBdr>
    </w:div>
    <w:div w:id="1745108773">
      <w:bodyDiv w:val="1"/>
      <w:marLeft w:val="0"/>
      <w:marRight w:val="0"/>
      <w:marTop w:val="0"/>
      <w:marBottom w:val="0"/>
      <w:divBdr>
        <w:top w:val="none" w:sz="0" w:space="0" w:color="auto"/>
        <w:left w:val="none" w:sz="0" w:space="0" w:color="auto"/>
        <w:bottom w:val="none" w:sz="0" w:space="0" w:color="auto"/>
        <w:right w:val="none" w:sz="0" w:space="0" w:color="auto"/>
      </w:divBdr>
    </w:div>
    <w:div w:id="1770277638">
      <w:bodyDiv w:val="1"/>
      <w:marLeft w:val="0"/>
      <w:marRight w:val="0"/>
      <w:marTop w:val="0"/>
      <w:marBottom w:val="0"/>
      <w:divBdr>
        <w:top w:val="none" w:sz="0" w:space="0" w:color="auto"/>
        <w:left w:val="none" w:sz="0" w:space="0" w:color="auto"/>
        <w:bottom w:val="none" w:sz="0" w:space="0" w:color="auto"/>
        <w:right w:val="none" w:sz="0" w:space="0" w:color="auto"/>
      </w:divBdr>
    </w:div>
    <w:div w:id="1936747764">
      <w:bodyDiv w:val="1"/>
      <w:marLeft w:val="0"/>
      <w:marRight w:val="0"/>
      <w:marTop w:val="0"/>
      <w:marBottom w:val="0"/>
      <w:divBdr>
        <w:top w:val="none" w:sz="0" w:space="0" w:color="auto"/>
        <w:left w:val="none" w:sz="0" w:space="0" w:color="auto"/>
        <w:bottom w:val="none" w:sz="0" w:space="0" w:color="auto"/>
        <w:right w:val="none" w:sz="0" w:space="0" w:color="auto"/>
      </w:divBdr>
    </w:div>
    <w:div w:id="1969629002">
      <w:bodyDiv w:val="1"/>
      <w:marLeft w:val="0"/>
      <w:marRight w:val="0"/>
      <w:marTop w:val="0"/>
      <w:marBottom w:val="0"/>
      <w:divBdr>
        <w:top w:val="none" w:sz="0" w:space="0" w:color="auto"/>
        <w:left w:val="none" w:sz="0" w:space="0" w:color="auto"/>
        <w:bottom w:val="none" w:sz="0" w:space="0" w:color="auto"/>
        <w:right w:val="none" w:sz="0" w:space="0" w:color="auto"/>
      </w:divBdr>
    </w:div>
    <w:div w:id="1982613118">
      <w:bodyDiv w:val="1"/>
      <w:marLeft w:val="0"/>
      <w:marRight w:val="0"/>
      <w:marTop w:val="0"/>
      <w:marBottom w:val="0"/>
      <w:divBdr>
        <w:top w:val="none" w:sz="0" w:space="0" w:color="auto"/>
        <w:left w:val="none" w:sz="0" w:space="0" w:color="auto"/>
        <w:bottom w:val="none" w:sz="0" w:space="0" w:color="auto"/>
        <w:right w:val="none" w:sz="0" w:space="0" w:color="auto"/>
      </w:divBdr>
    </w:div>
    <w:div w:id="2019231489">
      <w:bodyDiv w:val="1"/>
      <w:marLeft w:val="0"/>
      <w:marRight w:val="0"/>
      <w:marTop w:val="0"/>
      <w:marBottom w:val="0"/>
      <w:divBdr>
        <w:top w:val="none" w:sz="0" w:space="0" w:color="auto"/>
        <w:left w:val="none" w:sz="0" w:space="0" w:color="auto"/>
        <w:bottom w:val="none" w:sz="0" w:space="0" w:color="auto"/>
        <w:right w:val="none" w:sz="0" w:space="0" w:color="auto"/>
      </w:divBdr>
    </w:div>
    <w:div w:id="2137336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0FE8065-E762-48A5-8AEC-155DC99272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893</Words>
  <Characters>4823</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AA</vt:lpstr>
    </vt:vector>
  </TitlesOfParts>
  <Company>JJIRE</Company>
  <LinksUpToDate>false</LinksUpToDate>
  <CharactersWithSpaces>5705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dc:title>
  <dc:creator>Devanir</dc:creator>
  <cp:lastModifiedBy>JJIRE</cp:lastModifiedBy>
  <cp:revision>4</cp:revision>
  <cp:lastPrinted>2013-09-03T12:04:00Z</cp:lastPrinted>
  <dcterms:created xsi:type="dcterms:W3CDTF">2017-02-01T12:14:00Z</dcterms:created>
  <dcterms:modified xsi:type="dcterms:W3CDTF">2020-10-16T17:30:00Z</dcterms:modified>
</cp:coreProperties>
</file>